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(c) 2010-2014 by tyPoland Lukasz Dziedzic (team@latofonts.com) with Reserved Font Name "Lato"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Font Software is licensed under the SIL Open Font License, Version 1.1.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license is copied below, and is also available with a FAQ at: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http://scripts.sil.org/OFL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SIL OPEN FONT LICENSE Version 1.1 - 26 February 2007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PREAMBLE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goals of the Open Font License (OFL) are to stimulate worldwide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development of collaborative font projects, to support the font creation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efforts of academic and linguistic communities, and to provide a free and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framework in which fonts may be shared and improved in partnership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others.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OFL allows the licensed fonts to be used, studied, modified and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redistributed freely as long as they are not sold by themselves. The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fonts, including any derivative works, can be bundled, embedded,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redistributed and/or sold with any software provided that any reserved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names are not used by derivative works. The fonts and derivatives,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however, cannot be released under any other type of license. The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requirement for fonts to remain under this license does not apply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any document created using the fonts or their derivatives.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DEFINITIONS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"Font Software" refers to the set of files released by the Copyright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Holder(s) under this license and clearly marked as such. This may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 source files, build scripts and documentation.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"Reserved Font Name" refers to any names specified as such after the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statement(s).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"Original Version" refers to the collection of Font Software components as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distributed by the Copyright Holder(s).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"Modified Version" refers to any derivative made by adding to, deleting,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substituting -- in part or in whole -- any of the components of the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Original Version, by changing formats or by porting the Font Software to a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environment.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"Author" refers to any designer, engineer, programmer, technical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writer or other person who contributed to the Font Software.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PERMISSION &amp; CONDITIONS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Permission is hereby granted, free of charge, to any person obtaining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copy of the Font Software, to use, study, copy, merge, embed, modify,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redistribute, and sell modified and unmodified copies of the Font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Software, subject to the following conditions: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Neither the Font Software nor any of its individual components,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Original or Modified Versions, may be sold by itself.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Original or Modified Versions of the Font Software may be bundled,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redistributed and/or sold with any software, provided that each copy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contains the above copyright notice and this license. These can be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included either as stand-alone text files, human-readable headers or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appropriate machine-readable metadata fields within text or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binary files as long as those fields can be easily viewed by the user.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No Modified Version of the Font Software may use the Reserved Font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Name(s) unless explicit written permission is granted by the corresponding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Holder. This restriction only applies to the primary font name as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presented to the users.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4) The name(s) of the Copyright Holder(s) or the Author(s) of the Font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 shall not be used to promote, endorse or advertise any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Modified Version, except to acknowledge the contribution(s) of the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Holder(s) and the Author(s) or with their explicit written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permission.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5) The Font Software, modified or unmodified, in part or in whole,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must be distributed entirely under this license, and must not be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distributed under any other license. The requirement for fonts to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remain under this license does not apply to any document created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the Font Software.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TERMINATION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license becomes null and void if any of the above conditions are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met.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DISCLAIMER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FONT SOFTWARE IS PROVIDED "AS IS", WITHOUT WARRANTY OF ANY KIND,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EXPRESS OR IMPLIED, INCLUDING BUT NOT LIMITED TO ANY WARRANTIES OF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MERCHANTABILITY, FITNESS FOR A PARTICULAR PURPOSE AND NONINFRINGEMENT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COPYRIGHT, PATENT, TRADEMARK, OR OTHER RIGHT. IN NO EVENT SHALL THE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HOLDER BE LIABLE FOR ANY CLAIM, DAMAGES OR OTHER LIABILITY,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 ANY GENERAL, SPECIAL, INDIRECT, INCIDENTAL, OR CONSEQUENTIAL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DAMAGES, WHETHER IN AN ACTION OF CONTRACT, TORT OR OTHERWISE, ARISING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FROM, OUT OF THE USE OR INABILITY TO USE THE FONT SOFTWARE OR FROM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DEALINGS IN THE FONT SOFTWARE.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