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0000AC" w14:textId="117E0AF7" w:rsidR="00AF5C6E" w:rsidRDefault="00AF5C6E" w:rsidP="002F2B66">
      <w:pPr>
        <w:jc w:val="center"/>
      </w:pPr>
    </w:p>
    <w:p w14:paraId="03377C26" w14:textId="3C85F129" w:rsidR="00473CB0" w:rsidRDefault="00473CB0" w:rsidP="00473CB0">
      <w:pPr>
        <w:pStyle w:val="Ttulo1"/>
      </w:pPr>
      <w:r>
        <w:t xml:space="preserve">Sitios singulares en el primer verticilo del </w:t>
      </w:r>
      <w:proofErr w:type="spellStart"/>
      <w:r>
        <w:t>Nautilus</w:t>
      </w:r>
      <w:proofErr w:type="spellEnd"/>
    </w:p>
    <w:p w14:paraId="35AB7DDD" w14:textId="77777777" w:rsidR="00473CB0" w:rsidRPr="00473CB0" w:rsidRDefault="00473CB0" w:rsidP="00473CB0"/>
    <w:p w14:paraId="02A25E2E" w14:textId="44BBA608" w:rsidR="00473CB0" w:rsidRDefault="00473CB0" w:rsidP="00473CB0">
      <w:pPr>
        <w:jc w:val="both"/>
      </w:pPr>
      <w:r>
        <w:t xml:space="preserve">De los detalles observados y analizados en este estudio del </w:t>
      </w:r>
      <w:proofErr w:type="spellStart"/>
      <w:r>
        <w:t>Nautilus</w:t>
      </w:r>
      <w:proofErr w:type="spellEnd"/>
      <w:r w:rsidR="00721B6B">
        <w:t xml:space="preserve"> </w:t>
      </w:r>
      <w:r>
        <w:t>nos queda</w:t>
      </w:r>
      <w:r w:rsidR="00721B6B">
        <w:t>,</w:t>
      </w:r>
      <w:r>
        <w:t xml:space="preserve"> </w:t>
      </w:r>
      <w:r w:rsidR="00721B6B">
        <w:t xml:space="preserve">aún, </w:t>
      </w:r>
      <w:r>
        <w:t xml:space="preserve">por destacar tres sitios que se caracterizan por su singularidad o comportamiento diferenciado: la concha embrionaria, el </w:t>
      </w:r>
      <w:proofErr w:type="spellStart"/>
      <w:r>
        <w:t>sifúnculo</w:t>
      </w:r>
      <w:proofErr w:type="spellEnd"/>
      <w:r>
        <w:t xml:space="preserve"> en la segunda cavidad septal y la confluencia de la pared dorsal con la concha embrionaria en la fase de transición entre el primer y segundo verticilo.</w:t>
      </w:r>
      <w:r w:rsidR="00460552">
        <w:t xml:space="preserve"> Para el estudio de cada uno de estos sitios </w:t>
      </w:r>
      <w:r w:rsidR="00721B6B">
        <w:t xml:space="preserve">en este artículo </w:t>
      </w:r>
      <w:r w:rsidR="00460552">
        <w:t>tomaremos como referencia la escena interactiva 8.</w:t>
      </w:r>
    </w:p>
    <w:p w14:paraId="574AAEA1" w14:textId="77777777" w:rsidR="00C45BB3" w:rsidRDefault="00C45BB3" w:rsidP="00473CB0">
      <w:pPr>
        <w:jc w:val="both"/>
      </w:pPr>
    </w:p>
    <w:p w14:paraId="60AF2BC6" w14:textId="77777777" w:rsidR="00C45BB3" w:rsidRDefault="00C45BB3" w:rsidP="00C45BB3">
      <w:pPr>
        <w:jc w:val="center"/>
      </w:pPr>
      <w:r w:rsidRPr="003A77AD">
        <w:rPr>
          <w:noProof/>
        </w:rPr>
        <w:drawing>
          <wp:inline distT="0" distB="0" distL="0" distR="0" wp14:anchorId="1A5A8E79" wp14:editId="41C1AE42">
            <wp:extent cx="3411415" cy="4231999"/>
            <wp:effectExtent l="0" t="0" r="0" b="0"/>
            <wp:docPr id="147" name="Imagen 147">
              <a:hlinkClick xmlns:a="http://schemas.openxmlformats.org/drawingml/2006/main" r:id="rId1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Imagen 147">
                      <a:hlinkClick r:id="rId11" tgtFrame="_blank"/>
                    </pic:cNvPr>
                    <pic:cNvPicPr/>
                  </pic:nvPicPr>
                  <pic:blipFill>
                    <a:blip r:embed="rId12"/>
                    <a:stretch>
                      <a:fillRect/>
                    </a:stretch>
                  </pic:blipFill>
                  <pic:spPr>
                    <a:xfrm>
                      <a:off x="0" y="0"/>
                      <a:ext cx="3418162" cy="4240369"/>
                    </a:xfrm>
                    <a:prstGeom prst="rect">
                      <a:avLst/>
                    </a:prstGeom>
                  </pic:spPr>
                </pic:pic>
              </a:graphicData>
            </a:graphic>
          </wp:inline>
        </w:drawing>
      </w:r>
    </w:p>
    <w:p w14:paraId="77A5DD86" w14:textId="77777777" w:rsidR="00460552" w:rsidRDefault="00C45BB3" w:rsidP="00C45BB3">
      <w:pPr>
        <w:jc w:val="center"/>
        <w:rPr>
          <w:b/>
          <w:bCs/>
          <w:color w:val="4472C4" w:themeColor="accent1"/>
          <w:sz w:val="18"/>
          <w:szCs w:val="18"/>
        </w:rPr>
      </w:pPr>
      <w:r>
        <w:rPr>
          <w:b/>
          <w:bCs/>
          <w:color w:val="4472C4" w:themeColor="accent1"/>
          <w:sz w:val="18"/>
          <w:szCs w:val="18"/>
        </w:rPr>
        <w:t xml:space="preserve">Escena interactiva 8. Modelación de los sitios singulares del </w:t>
      </w:r>
      <w:proofErr w:type="spellStart"/>
      <w:r>
        <w:rPr>
          <w:b/>
          <w:bCs/>
          <w:color w:val="4472C4" w:themeColor="accent1"/>
          <w:sz w:val="18"/>
          <w:szCs w:val="18"/>
        </w:rPr>
        <w:t>Nautilus</w:t>
      </w:r>
      <w:proofErr w:type="spellEnd"/>
      <w:r>
        <w:rPr>
          <w:b/>
          <w:bCs/>
          <w:color w:val="4472C4" w:themeColor="accent1"/>
          <w:sz w:val="18"/>
          <w:szCs w:val="18"/>
        </w:rPr>
        <w:t xml:space="preserve"> en el primer verticilo.</w:t>
      </w:r>
    </w:p>
    <w:p w14:paraId="3B2F22E5" w14:textId="53E6A52D" w:rsidR="00C45BB3" w:rsidRDefault="00C45BB3" w:rsidP="00C45BB3">
      <w:pPr>
        <w:jc w:val="center"/>
        <w:rPr>
          <w:rFonts w:eastAsiaTheme="minorEastAsia"/>
          <w:color w:val="FF0000"/>
        </w:rPr>
      </w:pPr>
      <w:r w:rsidRPr="00B72461">
        <w:rPr>
          <w:b/>
          <w:bCs/>
          <w:color w:val="FF0000"/>
          <w:sz w:val="18"/>
          <w:szCs w:val="18"/>
        </w:rPr>
        <w:t xml:space="preserve"> </w:t>
      </w:r>
      <w:r w:rsidR="00460552" w:rsidRPr="00B72461">
        <w:rPr>
          <w:b/>
          <w:bCs/>
          <w:color w:val="FF0000"/>
          <w:sz w:val="18"/>
          <w:szCs w:val="18"/>
        </w:rPr>
        <w:t>Pulse sobre la imagen para acceder</w:t>
      </w:r>
    </w:p>
    <w:p w14:paraId="693346FF" w14:textId="77777777" w:rsidR="00473CB0" w:rsidRDefault="00473CB0" w:rsidP="00473CB0">
      <w:pPr>
        <w:jc w:val="both"/>
      </w:pPr>
    </w:p>
    <w:p w14:paraId="3AE33172" w14:textId="6F3789DD" w:rsidR="00473CB0" w:rsidRPr="00473CB0" w:rsidRDefault="00473CB0" w:rsidP="00473CB0">
      <w:pPr>
        <w:pStyle w:val="Ttulo2"/>
      </w:pPr>
      <w:r>
        <w:t>La concha embrionaria</w:t>
      </w:r>
    </w:p>
    <w:p w14:paraId="69964348" w14:textId="7FD9A117" w:rsidR="00473CB0" w:rsidRDefault="00473CB0" w:rsidP="00473CB0">
      <w:pPr>
        <w:jc w:val="both"/>
      </w:pPr>
      <w:r>
        <w:t xml:space="preserve">En nuestro planteamiento teórico, la concha embrionaria la hemos aproximado de manera análoga a los otros septos, es decir, como un arco de espiral cordobesa, asimilándola a un septo primigenio que hemos ordenado y enumerado como septo cero, pero es obvio que ese ajuste es algo meramente coyuntural para salvar el desconocimiento de su forma exacta inicial y, por ello, excluiremos ese septo del modelo final. En la figura 11 A (procedente de </w:t>
      </w:r>
      <w:hyperlink r:id="rId13" w:tgtFrame="_blank" w:history="1">
        <w:proofErr w:type="spellStart"/>
        <w:r w:rsidRPr="00F1001A">
          <w:rPr>
            <w:rStyle w:val="Hipervnculo"/>
          </w:rPr>
          <w:t>Tanabe</w:t>
        </w:r>
        <w:proofErr w:type="spellEnd"/>
        <w:r w:rsidRPr="00F1001A">
          <w:rPr>
            <w:rStyle w:val="Hipervnculo"/>
          </w:rPr>
          <w:t xml:space="preserve"> and </w:t>
        </w:r>
        <w:proofErr w:type="spellStart"/>
        <w:r w:rsidRPr="00F1001A">
          <w:rPr>
            <w:rStyle w:val="Hipervnculo"/>
          </w:rPr>
          <w:t>Uchiyama</w:t>
        </w:r>
        <w:proofErr w:type="spellEnd"/>
      </w:hyperlink>
      <w:r>
        <w:t>, 19</w:t>
      </w:r>
      <w:r w:rsidR="00CE5F1C">
        <w:t>9</w:t>
      </w:r>
      <w:r>
        <w:t xml:space="preserve">7) se muestra esa concha </w:t>
      </w:r>
      <w:proofErr w:type="spellStart"/>
      <w:r>
        <w:t>preseptal</w:t>
      </w:r>
      <w:proofErr w:type="spellEnd"/>
      <w:r>
        <w:t xml:space="preserve"> observándose que es asimétrica y en la figura </w:t>
      </w:r>
      <w:r>
        <w:lastRenderedPageBreak/>
        <w:t xml:space="preserve">12 (de los mismos autores), ya en la etapa del primer septo, el engarce del </w:t>
      </w:r>
      <w:proofErr w:type="spellStart"/>
      <w:r>
        <w:t>sifúnculo</w:t>
      </w:r>
      <w:proofErr w:type="spellEnd"/>
      <w:r>
        <w:t xml:space="preserve"> mantiene esa asimetría o más bien podríamos intuir que se ubica en esa posición como consecuencia de ella. Este primer septo marca el paso a la etapa </w:t>
      </w:r>
      <w:proofErr w:type="spellStart"/>
      <w:r>
        <w:t>postembrionaria</w:t>
      </w:r>
      <w:proofErr w:type="spellEnd"/>
      <w:r>
        <w:t xml:space="preserve"> y a la regularidad que hemos ido analizando, detectando y reflejando en todo el </w:t>
      </w:r>
      <w:r w:rsidR="00C45BB3">
        <w:t>análisis</w:t>
      </w:r>
      <w:r>
        <w:t xml:space="preserve"> que hemos detallado anteriormente y, sin embargo, la primera cavidad septal queda opacada en nuestra comprensión actual, en parte, debido a que su especificidad y unicidad dificulta su modelación.   </w:t>
      </w:r>
    </w:p>
    <w:p w14:paraId="2054EE74" w14:textId="0D7D8D37" w:rsidR="00C45BB3" w:rsidRDefault="00C45BB3" w:rsidP="00C45BB3">
      <w:pPr>
        <w:jc w:val="both"/>
      </w:pPr>
      <w:r>
        <w:t xml:space="preserve">En </w:t>
      </w:r>
      <w:hyperlink r:id="rId14" w:tgtFrame="_blank" w:history="1">
        <w:r w:rsidRPr="00702647">
          <w:rPr>
            <w:rStyle w:val="Hipervnculo"/>
          </w:rPr>
          <w:t xml:space="preserve">Galo </w:t>
        </w:r>
        <w:r w:rsidRPr="00702647">
          <w:rPr>
            <w:rStyle w:val="Hipervnculo"/>
            <w:i/>
            <w:iCs/>
          </w:rPr>
          <w:t>et</w:t>
        </w:r>
        <w:r w:rsidRPr="00702647">
          <w:rPr>
            <w:rStyle w:val="Hipervnculo"/>
          </w:rPr>
          <w:t xml:space="preserve"> </w:t>
        </w:r>
        <w:r w:rsidRPr="00702647">
          <w:rPr>
            <w:rStyle w:val="Hipervnculo"/>
            <w:i/>
            <w:iCs/>
          </w:rPr>
          <w:t>al</w:t>
        </w:r>
      </w:hyperlink>
      <w:r w:rsidRPr="00D11420">
        <w:rPr>
          <w:i/>
          <w:iCs/>
        </w:rPr>
        <w:t>.</w:t>
      </w:r>
      <w:r>
        <w:t xml:space="preserve"> (2016) conjeturamos que la asimetría de la concha embrionaria, no la concha en sí, se asemejaba a la correspondiente a los lados del triángulo gnomon de un triángulo cordobés. En la figura 55 puede observarse este triángulo y su relación con el triángulo cordobés como gnomon</w:t>
      </w:r>
      <w:r>
        <w:rPr>
          <w:rStyle w:val="Refdenotaalpie"/>
        </w:rPr>
        <w:footnoteReference w:id="1"/>
      </w:r>
      <w:r>
        <w:t xml:space="preserve"> del mismo.</w:t>
      </w:r>
    </w:p>
    <w:p w14:paraId="249F3C84" w14:textId="77777777" w:rsidR="00C45BB3" w:rsidRDefault="00C45BB3" w:rsidP="00C45BB3">
      <w:pPr>
        <w:jc w:val="both"/>
      </w:pPr>
    </w:p>
    <w:p w14:paraId="754C894A" w14:textId="77777777" w:rsidR="00C45BB3" w:rsidRDefault="00C45BB3" w:rsidP="00C45BB3">
      <w:r>
        <w:rPr>
          <w:noProof/>
        </w:rPr>
        <w:drawing>
          <wp:inline distT="0" distB="0" distL="0" distR="0" wp14:anchorId="638B3224" wp14:editId="6E0F7462">
            <wp:extent cx="5353050" cy="1781175"/>
            <wp:effectExtent l="0" t="0" r="0" b="0"/>
            <wp:docPr id="111" name="Imagen 111"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Imagen 111" descr="Imagen que contiene Interfaz de usuario gráfic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53050" cy="1781175"/>
                    </a:xfrm>
                    <a:prstGeom prst="rect">
                      <a:avLst/>
                    </a:prstGeom>
                    <a:noFill/>
                    <a:ln>
                      <a:noFill/>
                    </a:ln>
                  </pic:spPr>
                </pic:pic>
              </a:graphicData>
            </a:graphic>
          </wp:inline>
        </w:drawing>
      </w:r>
    </w:p>
    <w:p w14:paraId="143BE215" w14:textId="77777777" w:rsidR="00C45BB3" w:rsidRDefault="00C45BB3" w:rsidP="00C45BB3">
      <w:pPr>
        <w:jc w:val="center"/>
      </w:pPr>
      <w:r>
        <w:rPr>
          <w:b/>
          <w:bCs/>
          <w:color w:val="4472C4" w:themeColor="accent1"/>
          <w:sz w:val="18"/>
          <w:szCs w:val="18"/>
        </w:rPr>
        <w:t xml:space="preserve">Fig. 55. Número cordobés </w:t>
      </w:r>
      <m:oMath>
        <m:r>
          <m:rPr>
            <m:sty m:val="b"/>
          </m:rPr>
          <w:rPr>
            <w:rFonts w:ascii="Cambria Math" w:hAnsi="Cambria Math" w:cstheme="minorHAnsi"/>
            <w:color w:val="4472C4" w:themeColor="accent1"/>
            <w:sz w:val="18"/>
            <w:szCs w:val="18"/>
          </w:rPr>
          <m:t>ς</m:t>
        </m:r>
        <m:r>
          <m:rPr>
            <m:sty m:val="bi"/>
          </m:rPr>
          <w:rPr>
            <w:rFonts w:ascii="Cambria Math" w:hAnsi="Cambria Math"/>
            <w:color w:val="4472C4" w:themeColor="accent1"/>
            <w:sz w:val="18"/>
            <w:szCs w:val="18"/>
          </w:rPr>
          <m:t>=</m:t>
        </m:r>
        <m:f>
          <m:fPr>
            <m:ctrlPr>
              <w:rPr>
                <w:rFonts w:ascii="Cambria Math" w:hAnsi="Cambria Math"/>
                <w:b/>
                <w:bCs/>
                <w:i/>
                <w:color w:val="4472C4" w:themeColor="accent1"/>
                <w:sz w:val="18"/>
                <w:szCs w:val="18"/>
              </w:rPr>
            </m:ctrlPr>
          </m:fPr>
          <m:num>
            <m:r>
              <m:rPr>
                <m:sty m:val="bi"/>
              </m:rPr>
              <w:rPr>
                <w:rFonts w:ascii="Cambria Math" w:hAnsi="Cambria Math"/>
                <w:color w:val="4472C4" w:themeColor="accent1"/>
                <w:sz w:val="18"/>
                <w:szCs w:val="18"/>
              </w:rPr>
              <m:t>1</m:t>
            </m:r>
          </m:num>
          <m:den>
            <m:rad>
              <m:radPr>
                <m:degHide m:val="1"/>
                <m:ctrlPr>
                  <w:rPr>
                    <w:rFonts w:ascii="Cambria Math" w:hAnsi="Cambria Math"/>
                    <w:b/>
                    <w:bCs/>
                    <w:i/>
                    <w:color w:val="4472C4" w:themeColor="accent1"/>
                    <w:sz w:val="18"/>
                    <w:szCs w:val="18"/>
                  </w:rPr>
                </m:ctrlPr>
              </m:radPr>
              <m:deg/>
              <m:e>
                <m:r>
                  <m:rPr>
                    <m:sty m:val="bi"/>
                  </m:rPr>
                  <w:rPr>
                    <w:rFonts w:ascii="Cambria Math" w:hAnsi="Cambria Math"/>
                    <w:color w:val="4472C4" w:themeColor="accent1"/>
                    <w:sz w:val="18"/>
                    <w:szCs w:val="18"/>
                  </w:rPr>
                  <m:t>2-</m:t>
                </m:r>
                <m:rad>
                  <m:radPr>
                    <m:degHide m:val="1"/>
                    <m:ctrlPr>
                      <w:rPr>
                        <w:rFonts w:ascii="Cambria Math" w:hAnsi="Cambria Math"/>
                        <w:b/>
                        <w:bCs/>
                        <w:i/>
                        <w:color w:val="4472C4" w:themeColor="accent1"/>
                        <w:sz w:val="18"/>
                        <w:szCs w:val="18"/>
                      </w:rPr>
                    </m:ctrlPr>
                  </m:radPr>
                  <m:deg/>
                  <m:e>
                    <m:r>
                      <m:rPr>
                        <m:sty m:val="bi"/>
                      </m:rPr>
                      <w:rPr>
                        <w:rFonts w:ascii="Cambria Math" w:hAnsi="Cambria Math"/>
                        <w:color w:val="4472C4" w:themeColor="accent1"/>
                        <w:sz w:val="18"/>
                        <w:szCs w:val="18"/>
                      </w:rPr>
                      <m:t>2</m:t>
                    </m:r>
                  </m:e>
                </m:rad>
              </m:e>
            </m:rad>
          </m:den>
        </m:f>
      </m:oMath>
      <w:r>
        <w:rPr>
          <w:b/>
          <w:bCs/>
          <w:color w:val="4472C4" w:themeColor="accent1"/>
          <w:sz w:val="18"/>
          <w:szCs w:val="18"/>
        </w:rPr>
        <w:t xml:space="preserve"> y la proporción cordobesa (relación entre el radio y el lado de un octógono). Triángulo cordobés (en color naranja) y el gnomon de este triángulo (en amarillo).</w:t>
      </w:r>
    </w:p>
    <w:p w14:paraId="585CFF64" w14:textId="77777777" w:rsidR="00C45BB3" w:rsidRDefault="00C45BB3" w:rsidP="00C45BB3"/>
    <w:p w14:paraId="02BE8F46" w14:textId="68E358D1" w:rsidR="00C45BB3" w:rsidRDefault="00B408CB" w:rsidP="00C45BB3">
      <w:pPr>
        <w:jc w:val="both"/>
      </w:pPr>
      <w:r>
        <w:t>Usando la escena interactiva 8, p</w:t>
      </w:r>
      <w:r w:rsidR="00C45BB3">
        <w:t>odemos contrastar el perfil de la concha embrionaria (</w:t>
      </w:r>
      <w:proofErr w:type="spellStart"/>
      <w:r w:rsidR="00C45BB3" w:rsidRPr="00E150EA">
        <w:t>Tanabe</w:t>
      </w:r>
      <w:proofErr w:type="spellEnd"/>
      <w:r w:rsidR="00C45BB3" w:rsidRPr="00E150EA">
        <w:t xml:space="preserve">, and </w:t>
      </w:r>
      <w:proofErr w:type="spellStart"/>
      <w:r w:rsidR="00C45BB3" w:rsidRPr="00E150EA">
        <w:t>Uchiyama</w:t>
      </w:r>
      <w:proofErr w:type="spellEnd"/>
      <w:r w:rsidR="00C45BB3" w:rsidRPr="00E150EA">
        <w:t>, 1997</w:t>
      </w:r>
      <w:r>
        <w:t>) con dicho gnomon. Para ello</w:t>
      </w:r>
      <w:r w:rsidR="00C45BB3">
        <w:t xml:space="preserve"> </w:t>
      </w:r>
      <w:r>
        <w:t xml:space="preserve">accedemos, pulsando el botón </w:t>
      </w:r>
      <w:r w:rsidRPr="00B54CAF">
        <w:rPr>
          <w:noProof/>
        </w:rPr>
        <w:drawing>
          <wp:inline distT="0" distB="0" distL="0" distR="0" wp14:anchorId="533C68BB" wp14:editId="4F8A9F4E">
            <wp:extent cx="323850" cy="348139"/>
            <wp:effectExtent l="0" t="0" r="0" b="0"/>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26206" cy="350672"/>
                    </a:xfrm>
                    <a:prstGeom prst="rect">
                      <a:avLst/>
                    </a:prstGeom>
                  </pic:spPr>
                </pic:pic>
              </a:graphicData>
            </a:graphic>
          </wp:inline>
        </w:drawing>
      </w:r>
      <w:r>
        <w:t xml:space="preserve">,  a </w:t>
      </w:r>
      <w:r w:rsidR="00C45BB3">
        <w:t xml:space="preserve">la herramienta “gnomon cordobés” </w:t>
      </w:r>
      <w:r w:rsidR="00FD7E93">
        <w:t>y</w:t>
      </w:r>
      <w:r w:rsidR="00C45BB3">
        <w:t xml:space="preserve"> mediante dos controles gráficos </w:t>
      </w:r>
      <w:r w:rsidR="00FD7E93">
        <w:t xml:space="preserve">podemos </w:t>
      </w:r>
      <w:r w:rsidR="00C45BB3">
        <w:t>posicionar ese gnomon</w:t>
      </w:r>
      <w:r w:rsidR="00FD7E93">
        <w:t>,</w:t>
      </w:r>
      <w:r w:rsidR="00C45BB3">
        <w:t xml:space="preserve"> desplazarlo y escalarlo para confrontarlo con ella (en el espacio izquierdo de esa escena se dibuja un paralelogramo para un ajuste mejor y en el derecho el ajuste final). La concha embrionaria podemos ponerla visible pulsando el botón </w:t>
      </w:r>
      <w:r w:rsidR="00C45BB3" w:rsidRPr="00AF5E3A">
        <w:rPr>
          <w:noProof/>
        </w:rPr>
        <w:drawing>
          <wp:inline distT="0" distB="0" distL="0" distR="0" wp14:anchorId="3B358B64" wp14:editId="10313D0B">
            <wp:extent cx="238125" cy="238125"/>
            <wp:effectExtent l="0" t="0" r="0" b="0"/>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8159" cy="238159"/>
                    </a:xfrm>
                    <a:prstGeom prst="rect">
                      <a:avLst/>
                    </a:prstGeom>
                  </pic:spPr>
                </pic:pic>
              </a:graphicData>
            </a:graphic>
          </wp:inline>
        </w:drawing>
      </w:r>
      <w:r w:rsidR="00C45BB3">
        <w:t xml:space="preserve">. Cuando esos controles se posicionan en los puntos </w:t>
      </w:r>
      <m:oMath>
        <m:r>
          <w:rPr>
            <w:rFonts w:ascii="Cambria Math" w:hAnsi="Cambria Math"/>
          </w:rPr>
          <m:t>P</m:t>
        </m:r>
        <m:r>
          <m:rPr>
            <m:sty m:val="p"/>
          </m:rPr>
          <w:rPr>
            <w:rFonts w:ascii="Cambria Math" w:hAnsi="Cambria Math"/>
          </w:rPr>
          <m:t>(0,0864, 0,1063)</m:t>
        </m:r>
      </m:oMath>
      <w:r w:rsidR="00C45BB3">
        <w:t xml:space="preserve"> y </w:t>
      </w:r>
      <m:oMath>
        <m:r>
          <w:rPr>
            <w:rFonts w:ascii="Cambria Math" w:hAnsi="Cambria Math"/>
          </w:rPr>
          <m:t>Q (0,2155, 0,1751)</m:t>
        </m:r>
      </m:oMath>
      <w:r w:rsidR="00C45BB3">
        <w:t xml:space="preserve"> obtenemos la imagen reflejada en la figura 56. </w:t>
      </w:r>
      <w:r w:rsidR="00C45BB3">
        <w:rPr>
          <w:rFonts w:eastAsiaTheme="minorEastAsia"/>
        </w:rPr>
        <w:t xml:space="preserve">En ella: </w:t>
      </w:r>
      <m:oMath>
        <m:r>
          <w:rPr>
            <w:rFonts w:ascii="Cambria Math" w:hAnsi="Cambria Math"/>
          </w:rPr>
          <m:t>P</m:t>
        </m:r>
      </m:oMath>
      <w:r w:rsidR="00C45BB3">
        <w:t xml:space="preserve"> es la constricción dorsal,</w:t>
      </w:r>
      <m:oMath>
        <m:r>
          <w:rPr>
            <w:rFonts w:ascii="Cambria Math" w:hAnsi="Cambria Math"/>
          </w:rPr>
          <m:t xml:space="preserve"> Q</m:t>
        </m:r>
      </m:oMath>
      <w:r w:rsidR="00C45BB3">
        <w:t xml:space="preserve"> se ubica en la cicatriz, </w:t>
      </w:r>
      <m:oMath>
        <m:r>
          <w:rPr>
            <w:rFonts w:ascii="Cambria Math" w:hAnsi="Cambria Math"/>
          </w:rPr>
          <m:t>R (0,2078, 0,2539)</m:t>
        </m:r>
      </m:oMath>
      <w:r w:rsidR="00C45BB3">
        <w:t xml:space="preserve"> es la constricción ventral y </w:t>
      </w:r>
      <m:oMath>
        <m:r>
          <w:rPr>
            <w:rFonts w:ascii="Cambria Math" w:hAnsi="Cambria Math"/>
          </w:rPr>
          <m:t>H (0,1723, 0,2107)</m:t>
        </m:r>
      </m:oMath>
      <w:r w:rsidR="00C45BB3">
        <w:t xml:space="preserve"> es el pie de la altura </w:t>
      </w:r>
      <w:r w:rsidR="00535648">
        <w:t xml:space="preserve">trazada </w:t>
      </w:r>
      <w:r w:rsidR="00C45BB3">
        <w:t xml:space="preserve">desde </w:t>
      </w:r>
      <m:oMath>
        <m:r>
          <w:rPr>
            <w:rFonts w:ascii="Cambria Math" w:hAnsi="Cambria Math"/>
          </w:rPr>
          <m:t>Q</m:t>
        </m:r>
      </m:oMath>
      <w:r w:rsidR="00C45BB3">
        <w:t>.</w:t>
      </w:r>
    </w:p>
    <w:p w14:paraId="5436CF4B" w14:textId="3FDC364D" w:rsidR="00FD7E93" w:rsidRPr="009102CD" w:rsidRDefault="00FD7E93" w:rsidP="00FD7E93">
      <w:pPr>
        <w:jc w:val="both"/>
        <w:rPr>
          <w:noProof/>
        </w:rPr>
      </w:pPr>
      <w:r>
        <w:t xml:space="preserve">Adicionalmente observamos que el segmento </w:t>
      </w:r>
      <m:oMath>
        <m:acc>
          <m:accPr>
            <m:chr m:val="̅"/>
            <m:ctrlPr>
              <w:rPr>
                <w:rFonts w:ascii="Cambria Math" w:hAnsi="Cambria Math"/>
                <w:i/>
              </w:rPr>
            </m:ctrlPr>
          </m:accPr>
          <m:e>
            <m:r>
              <w:rPr>
                <w:rFonts w:ascii="Cambria Math" w:hAnsi="Cambria Math"/>
              </w:rPr>
              <m:t>PR</m:t>
            </m:r>
          </m:e>
        </m:acc>
      </m:oMath>
      <w:r>
        <w:rPr>
          <w:rFonts w:eastAsiaTheme="minorEastAsia"/>
        </w:rPr>
        <w:t xml:space="preserve"> que une la constricción dorsal con la ventral se ubica en la semirrecta que pasa por el polo ventral</w:t>
      </w:r>
      <m:oMath>
        <m:sSub>
          <m:sSubPr>
            <m:ctrlPr>
              <w:rPr>
                <w:rFonts w:ascii="Cambria Math" w:hAnsi="Cambria Math"/>
                <w:b/>
                <w:bCs/>
                <w:i/>
                <w:color w:val="0000FF"/>
              </w:rPr>
            </m:ctrlPr>
          </m:sSubPr>
          <m:e>
            <m:r>
              <m:rPr>
                <m:sty m:val="bi"/>
              </m:rPr>
              <w:rPr>
                <w:rFonts w:ascii="Cambria Math" w:hAnsi="Cambria Math"/>
                <w:color w:val="0000FF"/>
              </w:rPr>
              <m:t xml:space="preserve"> P</m:t>
            </m:r>
          </m:e>
          <m:sub>
            <m:r>
              <m:rPr>
                <m:sty m:val="bi"/>
              </m:rPr>
              <w:rPr>
                <w:rFonts w:ascii="Cambria Math" w:hAnsi="Cambria Math"/>
                <w:color w:val="0000FF"/>
              </w:rPr>
              <m:t>v</m:t>
            </m:r>
          </m:sub>
        </m:sSub>
        <m:r>
          <m:rPr>
            <m:sty m:val="bi"/>
          </m:rPr>
          <w:rPr>
            <w:rFonts w:ascii="Cambria Math" w:hAnsi="Cambria Math"/>
            <w:color w:val="0000FF"/>
          </w:rPr>
          <m:t xml:space="preserve"> </m:t>
        </m:r>
      </m:oMath>
      <w:r>
        <w:rPr>
          <w:rFonts w:eastAsiaTheme="minorEastAsia"/>
        </w:rPr>
        <w:t>y ésta forma un ángulo con el eje inicial de -0,27 radianes.</w:t>
      </w:r>
      <w:r w:rsidRPr="0029162A">
        <w:rPr>
          <w:noProof/>
        </w:rPr>
        <w:t xml:space="preserve"> </w:t>
      </w:r>
      <w:r>
        <w:rPr>
          <w:noProof/>
        </w:rPr>
        <w:t>Pero también nos encontramos con una nueva sorpresa, pues el segmento</w:t>
      </w:r>
      <w:r>
        <w:t xml:space="preserve"> </w:t>
      </w:r>
      <m:oMath>
        <m:acc>
          <m:accPr>
            <m:chr m:val="̅"/>
            <m:ctrlPr>
              <w:rPr>
                <w:rFonts w:ascii="Cambria Math" w:hAnsi="Cambria Math"/>
                <w:i/>
              </w:rPr>
            </m:ctrlPr>
          </m:accPr>
          <m:e>
            <m:r>
              <w:rPr>
                <w:rFonts w:ascii="Cambria Math" w:hAnsi="Cambria Math"/>
              </w:rPr>
              <m:t>PQ</m:t>
            </m:r>
          </m:e>
        </m:acc>
      </m:oMath>
      <w:r>
        <w:rPr>
          <w:rFonts w:eastAsiaTheme="minorEastAsia"/>
        </w:rPr>
        <w:t xml:space="preserve"> está en la semirrecta que pasa por el polo dorsal </w:t>
      </w:r>
      <m:oMath>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oMath>
      <w:r>
        <w:rPr>
          <w:rFonts w:eastAsiaTheme="minorEastAsia"/>
        </w:rPr>
        <w:t>, formando ésta un ángulo de -0.69 radianes con el eje inicial.</w:t>
      </w:r>
    </w:p>
    <w:p w14:paraId="2FA9CE1D" w14:textId="5DD53BA4" w:rsidR="00C45BB3" w:rsidRDefault="00FD7E93" w:rsidP="00FD7E93">
      <w:pPr>
        <w:jc w:val="center"/>
      </w:pPr>
      <w:r>
        <w:rPr>
          <w:noProof/>
        </w:rPr>
        <w:lastRenderedPageBreak/>
        <w:drawing>
          <wp:inline distT="0" distB="0" distL="0" distR="0" wp14:anchorId="51872F0B" wp14:editId="4A24A99D">
            <wp:extent cx="3543300" cy="3352800"/>
            <wp:effectExtent l="0" t="0" r="0" b="0"/>
            <wp:docPr id="119" name="Imagen 119" descr="Gráfico, Gráfico radial&#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n 119" descr="Gráfico, Gráfico radial&#10;&#10;Descripción generada automáticament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43300" cy="3352800"/>
                    </a:xfrm>
                    <a:prstGeom prst="rect">
                      <a:avLst/>
                    </a:prstGeom>
                    <a:noFill/>
                    <a:ln>
                      <a:noFill/>
                    </a:ln>
                  </pic:spPr>
                </pic:pic>
              </a:graphicData>
            </a:graphic>
          </wp:inline>
        </w:drawing>
      </w:r>
    </w:p>
    <w:p w14:paraId="69D0D5A2" w14:textId="77777777" w:rsidR="00EE5EE8" w:rsidRDefault="00EE5EE8" w:rsidP="00EE5EE8">
      <w:pPr>
        <w:jc w:val="center"/>
      </w:pPr>
      <w:r>
        <w:rPr>
          <w:b/>
          <w:bCs/>
          <w:color w:val="4472C4" w:themeColor="accent1"/>
          <w:sz w:val="18"/>
          <w:szCs w:val="18"/>
        </w:rPr>
        <w:t>Fig. 56. Ajuste del gnomon de un triángulo cordobés a la concha embrionaria</w:t>
      </w:r>
    </w:p>
    <w:p w14:paraId="2B777070" w14:textId="5F119803" w:rsidR="00473CB0" w:rsidRDefault="00473CB0" w:rsidP="00473CB0">
      <w:pPr>
        <w:jc w:val="both"/>
      </w:pPr>
    </w:p>
    <w:p w14:paraId="7213531B" w14:textId="2CF24C37" w:rsidR="00EE5EE8" w:rsidRDefault="00EE5EE8" w:rsidP="00EE5EE8">
      <w:pPr>
        <w:jc w:val="both"/>
      </w:pPr>
      <w:r>
        <w:t xml:space="preserve">En las imágenes de la figura 57 se refleja ese gnomon en una triple comparativa que se corresponde con </w:t>
      </w:r>
      <w:r w:rsidR="002A5961">
        <w:t>las</w:t>
      </w:r>
      <w:r>
        <w:t xml:space="preserve"> fase</w:t>
      </w:r>
      <w:r w:rsidR="002A5961">
        <w:t>s</w:t>
      </w:r>
      <w:r>
        <w:t xml:space="preserve"> embrionaria, la del primer septo y la del segundo (éstas se obtienen pulsando los botones</w:t>
      </w:r>
      <w:r w:rsidRPr="00AF5E3A">
        <w:rPr>
          <w:noProof/>
        </w:rPr>
        <w:drawing>
          <wp:inline distT="0" distB="0" distL="0" distR="0" wp14:anchorId="22EA10E0" wp14:editId="0896221E">
            <wp:extent cx="238125" cy="238125"/>
            <wp:effectExtent l="0" t="0" r="0" b="0"/>
            <wp:docPr id="104" name="Imagen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38159" cy="238159"/>
                    </a:xfrm>
                    <a:prstGeom prst="rect">
                      <a:avLst/>
                    </a:prstGeom>
                  </pic:spPr>
                </pic:pic>
              </a:graphicData>
            </a:graphic>
          </wp:inline>
        </w:drawing>
      </w:r>
      <w:r>
        <w:t xml:space="preserve">, </w:t>
      </w:r>
      <w:r w:rsidRPr="00E53B78">
        <w:rPr>
          <w:noProof/>
        </w:rPr>
        <w:drawing>
          <wp:inline distT="0" distB="0" distL="0" distR="0" wp14:anchorId="02A789FB" wp14:editId="706514AF">
            <wp:extent cx="214893" cy="238125"/>
            <wp:effectExtent l="0" t="0" r="0" b="0"/>
            <wp:docPr id="99" name="Imagen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18284" cy="241883"/>
                    </a:xfrm>
                    <a:prstGeom prst="rect">
                      <a:avLst/>
                    </a:prstGeom>
                  </pic:spPr>
                </pic:pic>
              </a:graphicData>
            </a:graphic>
          </wp:inline>
        </w:drawing>
      </w:r>
      <w:r>
        <w:t xml:space="preserve">  y </w:t>
      </w:r>
      <w:r w:rsidRPr="00E64EDE">
        <w:rPr>
          <w:noProof/>
        </w:rPr>
        <w:drawing>
          <wp:inline distT="0" distB="0" distL="0" distR="0" wp14:anchorId="70D767BF" wp14:editId="12B409FE">
            <wp:extent cx="238125" cy="238125"/>
            <wp:effectExtent l="0" t="0" r="0" b="0"/>
            <wp:docPr id="101" name="Imagen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38160" cy="238160"/>
                    </a:xfrm>
                    <a:prstGeom prst="rect">
                      <a:avLst/>
                    </a:prstGeom>
                  </pic:spPr>
                </pic:pic>
              </a:graphicData>
            </a:graphic>
          </wp:inline>
        </w:drawing>
      </w:r>
      <w:r>
        <w:t xml:space="preserve">  en la escena 8). Y ahora lo que se comprueba es que el </w:t>
      </w:r>
      <w:proofErr w:type="spellStart"/>
      <w:r>
        <w:t>sifúnculo</w:t>
      </w:r>
      <w:proofErr w:type="spellEnd"/>
      <w:r>
        <w:t xml:space="preserve"> en la primera cámara septal sigue la dirección de la altura </w:t>
      </w:r>
      <m:oMath>
        <m:acc>
          <m:accPr>
            <m:chr m:val="̅"/>
            <m:ctrlPr>
              <w:rPr>
                <w:rFonts w:ascii="Cambria Math" w:hAnsi="Cambria Math"/>
                <w:i/>
              </w:rPr>
            </m:ctrlPr>
          </m:accPr>
          <m:e>
            <m:r>
              <w:rPr>
                <w:rFonts w:ascii="Cambria Math" w:hAnsi="Cambria Math"/>
              </w:rPr>
              <m:t>QH</m:t>
            </m:r>
          </m:e>
        </m:acc>
      </m:oMath>
      <w:r>
        <w:t xml:space="preserve"> de este triángulo gnomon.</w:t>
      </w:r>
    </w:p>
    <w:p w14:paraId="6A681E41" w14:textId="77777777" w:rsidR="00EE5EE8" w:rsidRDefault="00EE5EE8" w:rsidP="00EE5EE8"/>
    <w:tbl>
      <w:tblPr>
        <w:tblStyle w:val="Tablaconcuadrcula"/>
        <w:tblW w:w="0" w:type="auto"/>
        <w:tblInd w:w="-601" w:type="dxa"/>
        <w:tblLook w:val="04A0" w:firstRow="1" w:lastRow="0" w:firstColumn="1" w:lastColumn="0" w:noHBand="0" w:noVBand="1"/>
      </w:tblPr>
      <w:tblGrid>
        <w:gridCol w:w="3034"/>
        <w:gridCol w:w="3039"/>
        <w:gridCol w:w="3032"/>
      </w:tblGrid>
      <w:tr w:rsidR="00EE5EE8" w14:paraId="705BC057" w14:textId="77777777" w:rsidTr="00EE5EE8">
        <w:tc>
          <w:tcPr>
            <w:tcW w:w="3034" w:type="dxa"/>
            <w:tcBorders>
              <w:top w:val="nil"/>
              <w:left w:val="nil"/>
              <w:bottom w:val="nil"/>
              <w:right w:val="nil"/>
            </w:tcBorders>
          </w:tcPr>
          <w:p w14:paraId="375D8FBC" w14:textId="77777777" w:rsidR="00EE5EE8" w:rsidRDefault="00EE5EE8" w:rsidP="00E3718E">
            <w:r w:rsidRPr="00DA0994">
              <w:rPr>
                <w:noProof/>
              </w:rPr>
              <w:drawing>
                <wp:inline distT="0" distB="0" distL="0" distR="0" wp14:anchorId="1FF015A4" wp14:editId="587AE92D">
                  <wp:extent cx="2158910" cy="2895600"/>
                  <wp:effectExtent l="0" t="0" r="0" b="0"/>
                  <wp:docPr id="116" name="Imagen 116" descr="Un dibujo de una person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n 116" descr="Un dibujo de una persona&#10;&#10;Descripción generada automáticamente con confianza media"/>
                          <pic:cNvPicPr/>
                        </pic:nvPicPr>
                        <pic:blipFill>
                          <a:blip r:embed="rId21"/>
                          <a:stretch>
                            <a:fillRect/>
                          </a:stretch>
                        </pic:blipFill>
                        <pic:spPr>
                          <a:xfrm>
                            <a:off x="0" y="0"/>
                            <a:ext cx="2168881" cy="2908973"/>
                          </a:xfrm>
                          <a:prstGeom prst="rect">
                            <a:avLst/>
                          </a:prstGeom>
                        </pic:spPr>
                      </pic:pic>
                    </a:graphicData>
                  </a:graphic>
                </wp:inline>
              </w:drawing>
            </w:r>
          </w:p>
        </w:tc>
        <w:tc>
          <w:tcPr>
            <w:tcW w:w="3039" w:type="dxa"/>
            <w:tcBorders>
              <w:top w:val="nil"/>
              <w:left w:val="nil"/>
              <w:bottom w:val="nil"/>
              <w:right w:val="nil"/>
            </w:tcBorders>
          </w:tcPr>
          <w:p w14:paraId="1B5FFD42" w14:textId="77777777" w:rsidR="00EE5EE8" w:rsidRDefault="00EE5EE8" w:rsidP="00E3718E">
            <w:r w:rsidRPr="00104382">
              <w:rPr>
                <w:noProof/>
              </w:rPr>
              <w:drawing>
                <wp:inline distT="0" distB="0" distL="0" distR="0" wp14:anchorId="7E5050D0" wp14:editId="6A394A39">
                  <wp:extent cx="2162175" cy="2891400"/>
                  <wp:effectExtent l="0" t="0" r="0" b="0"/>
                  <wp:docPr id="115" name="Imagen 115" descr="Dibujo en blanco y negr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Imagen 115" descr="Dibujo en blanco y negro&#10;&#10;Descripción generada automáticamente con confianza media"/>
                          <pic:cNvPicPr/>
                        </pic:nvPicPr>
                        <pic:blipFill>
                          <a:blip r:embed="rId22"/>
                          <a:stretch>
                            <a:fillRect/>
                          </a:stretch>
                        </pic:blipFill>
                        <pic:spPr>
                          <a:xfrm>
                            <a:off x="0" y="0"/>
                            <a:ext cx="2172184" cy="2904785"/>
                          </a:xfrm>
                          <a:prstGeom prst="rect">
                            <a:avLst/>
                          </a:prstGeom>
                        </pic:spPr>
                      </pic:pic>
                    </a:graphicData>
                  </a:graphic>
                </wp:inline>
              </w:drawing>
            </w:r>
          </w:p>
        </w:tc>
        <w:tc>
          <w:tcPr>
            <w:tcW w:w="3032" w:type="dxa"/>
            <w:tcBorders>
              <w:top w:val="nil"/>
              <w:left w:val="nil"/>
              <w:bottom w:val="nil"/>
              <w:right w:val="nil"/>
            </w:tcBorders>
          </w:tcPr>
          <w:p w14:paraId="4C839E46" w14:textId="77777777" w:rsidR="00EE5EE8" w:rsidRDefault="00EE5EE8" w:rsidP="00E3718E">
            <w:r w:rsidRPr="0012053B">
              <w:rPr>
                <w:noProof/>
              </w:rPr>
              <w:drawing>
                <wp:inline distT="0" distB="0" distL="0" distR="0" wp14:anchorId="32E166EB" wp14:editId="0C3602AA">
                  <wp:extent cx="2156812" cy="2891155"/>
                  <wp:effectExtent l="0" t="0" r="0" b="0"/>
                  <wp:docPr id="114" name="Imagen 114" descr="Imagen que contiene circuito, collar&#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n 114" descr="Imagen que contiene circuito, collar&#10;&#10;Descripción generada automáticamente"/>
                          <pic:cNvPicPr/>
                        </pic:nvPicPr>
                        <pic:blipFill>
                          <a:blip r:embed="rId23"/>
                          <a:stretch>
                            <a:fillRect/>
                          </a:stretch>
                        </pic:blipFill>
                        <pic:spPr>
                          <a:xfrm>
                            <a:off x="0" y="0"/>
                            <a:ext cx="2168367" cy="2906644"/>
                          </a:xfrm>
                          <a:prstGeom prst="rect">
                            <a:avLst/>
                          </a:prstGeom>
                        </pic:spPr>
                      </pic:pic>
                    </a:graphicData>
                  </a:graphic>
                </wp:inline>
              </w:drawing>
            </w:r>
          </w:p>
        </w:tc>
      </w:tr>
      <w:tr w:rsidR="00EE5EE8" w14:paraId="05897F0E" w14:textId="77777777" w:rsidTr="00EE5EE8">
        <w:tc>
          <w:tcPr>
            <w:tcW w:w="3034" w:type="dxa"/>
            <w:tcBorders>
              <w:top w:val="nil"/>
              <w:left w:val="nil"/>
              <w:bottom w:val="nil"/>
              <w:right w:val="nil"/>
            </w:tcBorders>
          </w:tcPr>
          <w:p w14:paraId="0AEEAC71" w14:textId="77777777" w:rsidR="00EE5EE8" w:rsidRDefault="00EE5EE8" w:rsidP="00E3718E">
            <w:pPr>
              <w:pStyle w:val="Prrafodelista"/>
              <w:numPr>
                <w:ilvl w:val="0"/>
                <w:numId w:val="22"/>
              </w:numPr>
              <w:jc w:val="center"/>
            </w:pPr>
            <w:proofErr w:type="spellStart"/>
            <w:r w:rsidRPr="00D54BC7">
              <w:rPr>
                <w:b/>
                <w:bCs/>
                <w:color w:val="4472C4" w:themeColor="accent1"/>
                <w:sz w:val="18"/>
                <w:szCs w:val="18"/>
              </w:rPr>
              <w:t>Gnomón</w:t>
            </w:r>
            <w:proofErr w:type="spellEnd"/>
            <w:r w:rsidRPr="00D54BC7">
              <w:rPr>
                <w:b/>
                <w:bCs/>
                <w:color w:val="4472C4" w:themeColor="accent1"/>
                <w:sz w:val="18"/>
                <w:szCs w:val="18"/>
              </w:rPr>
              <w:t xml:space="preserve"> cordobés y concha embrionaria</w:t>
            </w:r>
          </w:p>
        </w:tc>
        <w:tc>
          <w:tcPr>
            <w:tcW w:w="3039" w:type="dxa"/>
            <w:tcBorders>
              <w:top w:val="nil"/>
              <w:left w:val="nil"/>
              <w:bottom w:val="nil"/>
              <w:right w:val="nil"/>
            </w:tcBorders>
          </w:tcPr>
          <w:p w14:paraId="015A0EA5" w14:textId="77777777" w:rsidR="00EE5EE8" w:rsidRDefault="00EE5EE8" w:rsidP="00E3718E">
            <w:pPr>
              <w:pStyle w:val="Prrafodelista"/>
              <w:numPr>
                <w:ilvl w:val="0"/>
                <w:numId w:val="22"/>
              </w:numPr>
            </w:pPr>
            <w:proofErr w:type="spellStart"/>
            <w:r w:rsidRPr="00D54BC7">
              <w:rPr>
                <w:b/>
                <w:bCs/>
                <w:color w:val="4472C4" w:themeColor="accent1"/>
                <w:sz w:val="18"/>
                <w:szCs w:val="18"/>
              </w:rPr>
              <w:t>Gnomón</w:t>
            </w:r>
            <w:proofErr w:type="spellEnd"/>
            <w:r w:rsidRPr="00D54BC7">
              <w:rPr>
                <w:b/>
                <w:bCs/>
                <w:color w:val="4472C4" w:themeColor="accent1"/>
                <w:sz w:val="18"/>
                <w:szCs w:val="18"/>
              </w:rPr>
              <w:t xml:space="preserve"> cordobés y </w:t>
            </w:r>
            <w:r>
              <w:rPr>
                <w:b/>
                <w:bCs/>
                <w:color w:val="4472C4" w:themeColor="accent1"/>
                <w:sz w:val="18"/>
                <w:szCs w:val="18"/>
              </w:rPr>
              <w:t>fase del primer septo.</w:t>
            </w:r>
          </w:p>
        </w:tc>
        <w:tc>
          <w:tcPr>
            <w:tcW w:w="3032" w:type="dxa"/>
            <w:tcBorders>
              <w:top w:val="nil"/>
              <w:left w:val="nil"/>
              <w:bottom w:val="nil"/>
              <w:right w:val="nil"/>
            </w:tcBorders>
          </w:tcPr>
          <w:p w14:paraId="76F08E21" w14:textId="77777777" w:rsidR="00EE5EE8" w:rsidRDefault="00EE5EE8" w:rsidP="00E3718E">
            <w:pPr>
              <w:pStyle w:val="Prrafodelista"/>
              <w:numPr>
                <w:ilvl w:val="0"/>
                <w:numId w:val="22"/>
              </w:numPr>
            </w:pPr>
            <w:proofErr w:type="spellStart"/>
            <w:r w:rsidRPr="00C33A05">
              <w:rPr>
                <w:b/>
                <w:bCs/>
                <w:color w:val="4472C4" w:themeColor="accent1"/>
                <w:sz w:val="18"/>
                <w:szCs w:val="18"/>
              </w:rPr>
              <w:t>Gnomón</w:t>
            </w:r>
            <w:proofErr w:type="spellEnd"/>
            <w:r w:rsidRPr="00C33A05">
              <w:rPr>
                <w:b/>
                <w:bCs/>
                <w:color w:val="4472C4" w:themeColor="accent1"/>
                <w:sz w:val="18"/>
                <w:szCs w:val="18"/>
              </w:rPr>
              <w:t xml:space="preserve"> cordobés y fase del </w:t>
            </w:r>
            <w:r>
              <w:rPr>
                <w:b/>
                <w:bCs/>
                <w:color w:val="4472C4" w:themeColor="accent1"/>
                <w:sz w:val="18"/>
                <w:szCs w:val="18"/>
              </w:rPr>
              <w:t>segundo</w:t>
            </w:r>
            <w:r w:rsidRPr="00C33A05">
              <w:rPr>
                <w:b/>
                <w:bCs/>
                <w:color w:val="4472C4" w:themeColor="accent1"/>
                <w:sz w:val="18"/>
                <w:szCs w:val="18"/>
              </w:rPr>
              <w:t xml:space="preserve"> septo.</w:t>
            </w:r>
          </w:p>
        </w:tc>
      </w:tr>
      <w:tr w:rsidR="00EE5EE8" w14:paraId="3E1ABDA4" w14:textId="77777777" w:rsidTr="00EE5EE8">
        <w:tc>
          <w:tcPr>
            <w:tcW w:w="9105" w:type="dxa"/>
            <w:gridSpan w:val="3"/>
            <w:tcBorders>
              <w:top w:val="nil"/>
              <w:left w:val="nil"/>
              <w:bottom w:val="nil"/>
              <w:right w:val="nil"/>
            </w:tcBorders>
          </w:tcPr>
          <w:p w14:paraId="06DBECDE" w14:textId="72D727AF" w:rsidR="00EE5EE8" w:rsidRPr="00C33A05" w:rsidRDefault="00EE5EE8" w:rsidP="00E3718E">
            <w:pPr>
              <w:pStyle w:val="Prrafodelista"/>
              <w:ind w:left="360"/>
              <w:jc w:val="center"/>
              <w:rPr>
                <w:b/>
                <w:bCs/>
                <w:color w:val="4472C4" w:themeColor="accent1"/>
                <w:sz w:val="18"/>
                <w:szCs w:val="18"/>
              </w:rPr>
            </w:pPr>
            <w:r>
              <w:rPr>
                <w:b/>
                <w:bCs/>
                <w:color w:val="4472C4" w:themeColor="accent1"/>
                <w:sz w:val="18"/>
                <w:szCs w:val="18"/>
              </w:rPr>
              <w:t xml:space="preserve">Fig. 57. Ajuste del gnomon de un triángulo cordobés en las tres primeras fases de la ontogenia del </w:t>
            </w:r>
            <w:proofErr w:type="spellStart"/>
            <w:r>
              <w:rPr>
                <w:b/>
                <w:bCs/>
                <w:color w:val="4472C4" w:themeColor="accent1"/>
                <w:sz w:val="18"/>
                <w:szCs w:val="18"/>
              </w:rPr>
              <w:t>Nautilus</w:t>
            </w:r>
            <w:proofErr w:type="spellEnd"/>
            <w:r>
              <w:rPr>
                <w:b/>
                <w:bCs/>
                <w:color w:val="4472C4" w:themeColor="accent1"/>
                <w:sz w:val="18"/>
                <w:szCs w:val="18"/>
              </w:rPr>
              <w:t>.</w:t>
            </w:r>
          </w:p>
        </w:tc>
      </w:tr>
    </w:tbl>
    <w:p w14:paraId="3BC6B1DF" w14:textId="77777777" w:rsidR="007845D9" w:rsidRDefault="007845D9" w:rsidP="007845D9">
      <w:pPr>
        <w:pStyle w:val="Ttulo2"/>
      </w:pPr>
      <w:r>
        <w:lastRenderedPageBreak/>
        <w:t xml:space="preserve">El primer septo </w:t>
      </w:r>
    </w:p>
    <w:p w14:paraId="3DA12BFA" w14:textId="5EC41723" w:rsidR="003C7E83" w:rsidRDefault="00F97CBC" w:rsidP="007845D9">
      <w:pPr>
        <w:pStyle w:val="Prrafodelista"/>
        <w:ind w:left="0"/>
        <w:jc w:val="both"/>
      </w:pPr>
      <w:r>
        <w:t>En el primer se</w:t>
      </w:r>
      <w:r w:rsidR="00FD661C">
        <w:t>p</w:t>
      </w:r>
      <w:r>
        <w:t>to podemos distinguir dos fases</w:t>
      </w:r>
      <w:r w:rsidR="004F1916">
        <w:t>: u</w:t>
      </w:r>
      <w:r>
        <w:t xml:space="preserve">na correspondiente a la formación de la primera cámara septal </w:t>
      </w:r>
      <w:r w:rsidR="00F21FCC">
        <w:t xml:space="preserve">al cerrar </w:t>
      </w:r>
      <w:r w:rsidR="00415A25">
        <w:t>la concha embrionaria</w:t>
      </w:r>
      <w:r w:rsidR="00602D01">
        <w:t xml:space="preserve"> en la constricci</w:t>
      </w:r>
      <w:r w:rsidR="00B43D2F">
        <w:t xml:space="preserve">ón </w:t>
      </w:r>
      <w:r w:rsidR="00297372">
        <w:t xml:space="preserve">dorsal </w:t>
      </w:r>
      <w:r w:rsidR="00B43D2F">
        <w:t xml:space="preserve">P </w:t>
      </w:r>
      <w:r w:rsidR="00297372">
        <w:t xml:space="preserve">y </w:t>
      </w:r>
      <w:r w:rsidR="00B43D2F">
        <w:t xml:space="preserve">en la </w:t>
      </w:r>
      <w:r w:rsidR="00297372">
        <w:t>ventral</w:t>
      </w:r>
      <w:r w:rsidR="00B43D2F">
        <w:t xml:space="preserve"> </w:t>
      </w:r>
      <w:r w:rsidR="00297372">
        <w:t>Q,</w:t>
      </w:r>
      <w:r w:rsidR="00415A25">
        <w:t xml:space="preserve"> y otra en la que e</w:t>
      </w:r>
      <w:r w:rsidR="002006C1">
        <w:t>ste</w:t>
      </w:r>
      <w:r w:rsidR="00415A25">
        <w:t xml:space="preserve"> septo</w:t>
      </w:r>
      <w:r w:rsidR="00415A25">
        <w:rPr>
          <w:rStyle w:val="Refdenotaalpie"/>
          <w:rFonts w:eastAsiaTheme="minorEastAsia"/>
        </w:rPr>
        <w:footnoteReference w:id="2"/>
      </w:r>
      <w:r w:rsidR="00602D01">
        <w:t xml:space="preserve"> amplía su longitud </w:t>
      </w:r>
      <w:r w:rsidR="00297372">
        <w:t>hasta el primer punto de tangencia</w:t>
      </w:r>
      <w:r w:rsidR="00CD2538">
        <w:t xml:space="preserve"> con la pared ventral</w:t>
      </w:r>
      <w:r w:rsidR="00297372">
        <w:t xml:space="preserve"> </w:t>
      </w:r>
      <m:oMath>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1</m:t>
            </m:r>
          </m:sub>
        </m:sSub>
      </m:oMath>
      <w:r w:rsidR="00061C6F">
        <w:rPr>
          <w:rFonts w:eastAsiaTheme="minorEastAsia"/>
        </w:rPr>
        <w:t xml:space="preserve"> (44).</w:t>
      </w:r>
      <w:r w:rsidR="004F1916">
        <w:rPr>
          <w:rFonts w:eastAsiaTheme="minorEastAsia"/>
        </w:rPr>
        <w:t xml:space="preserve"> Ver figura 5</w:t>
      </w:r>
      <w:r w:rsidR="00AE5F7B">
        <w:rPr>
          <w:rFonts w:eastAsiaTheme="minorEastAsia"/>
        </w:rPr>
        <w:t>8</w:t>
      </w:r>
      <w:r w:rsidR="004F1916">
        <w:rPr>
          <w:rFonts w:eastAsiaTheme="minorEastAsia"/>
        </w:rPr>
        <w:t>.</w:t>
      </w:r>
    </w:p>
    <w:p w14:paraId="50A2826A" w14:textId="39E84D88" w:rsidR="007845D9" w:rsidRDefault="007845D9" w:rsidP="007845D9">
      <w:pPr>
        <w:pStyle w:val="Prrafodelista"/>
        <w:ind w:left="0"/>
        <w:jc w:val="both"/>
      </w:pPr>
      <w:r>
        <w:t>La</w:t>
      </w:r>
      <w:r w:rsidR="009918F7">
        <w:t xml:space="preserve"> imposición de que el primer septo pase por</w:t>
      </w:r>
      <w:r>
        <w:t xml:space="preserve"> los puntos </w:t>
      </w:r>
      <m:oMath>
        <m:r>
          <w:rPr>
            <w:rFonts w:ascii="Cambria Math" w:hAnsi="Cambria Math"/>
          </w:rPr>
          <m:t>P</m:t>
        </m:r>
      </m:oMath>
      <w:r>
        <w:t xml:space="preserve"> y </w:t>
      </w:r>
      <m:oMath>
        <m:r>
          <w:rPr>
            <w:rFonts w:ascii="Cambria Math" w:hAnsi="Cambria Math"/>
          </w:rPr>
          <m:t>R</m:t>
        </m:r>
      </m:oMath>
      <w:r>
        <w:t xml:space="preserve"> </w:t>
      </w:r>
      <w:r w:rsidR="00CD2538">
        <w:t>y sea tangente e</w:t>
      </w:r>
      <w:r w:rsidR="000A7CC3">
        <w:t xml:space="preserve">n </w:t>
      </w:r>
      <m:oMath>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1</m:t>
            </m:r>
          </m:sub>
        </m:sSub>
      </m:oMath>
      <w:r w:rsidR="003A7F3B">
        <w:t xml:space="preserve">, lo cual </w:t>
      </w:r>
      <w:r w:rsidR="006434EF">
        <w:t xml:space="preserve">adicionalmente </w:t>
      </w:r>
      <w:r w:rsidR="00331CE7">
        <w:t xml:space="preserve">obliga a que el polo de este septo esté incluido en el segmento </w:t>
      </w:r>
      <m:oMath>
        <m:acc>
          <m:accPr>
            <m:chr m:val="̅"/>
            <m:ctrlPr>
              <w:rPr>
                <w:rFonts w:ascii="Cambria Math" w:hAnsi="Cambria Math"/>
                <w:i/>
              </w:rPr>
            </m:ctrlPr>
          </m:accPr>
          <m:e>
            <m:sSub>
              <m:sSubPr>
                <m:ctrlPr>
                  <w:rPr>
                    <w:rFonts w:ascii="Cambria Math" w:eastAsiaTheme="minorEastAsia" w:hAnsi="Cambria Math"/>
                    <w:i/>
                    <w:color w:val="0000F5"/>
                  </w:rPr>
                </m:ctrlPr>
              </m:sSubPr>
              <m:e>
                <m:sSub>
                  <m:sSubPr>
                    <m:ctrlPr>
                      <w:rPr>
                        <w:rFonts w:ascii="Cambria Math" w:hAnsi="Cambria Math"/>
                        <w:b/>
                        <w:bCs/>
                        <w:i/>
                        <w:color w:val="0000FF"/>
                      </w:rPr>
                    </m:ctrlPr>
                  </m:sSubPr>
                  <m:e>
                    <m:r>
                      <m:rPr>
                        <m:sty m:val="bi"/>
                      </m:rPr>
                      <w:rPr>
                        <w:rFonts w:ascii="Cambria Math" w:hAnsi="Cambria Math"/>
                        <w:color w:val="0000FF"/>
                      </w:rPr>
                      <m:t xml:space="preserve"> P</m:t>
                    </m:r>
                  </m:e>
                  <m:sub>
                    <m:r>
                      <m:rPr>
                        <m:sty m:val="bi"/>
                      </m:rPr>
                      <w:rPr>
                        <w:rFonts w:ascii="Cambria Math" w:hAnsi="Cambria Math"/>
                        <w:color w:val="0000FF"/>
                      </w:rPr>
                      <m:t>v</m:t>
                    </m:r>
                  </m:sub>
                </m:sSub>
                <m:r>
                  <w:rPr>
                    <w:rFonts w:ascii="Cambria Math" w:eastAsiaTheme="minorEastAsia" w:hAnsi="Cambria Math"/>
                    <w:color w:val="0000F5"/>
                  </w:rPr>
                  <m:t>T</m:t>
                </m:r>
              </m:e>
              <m:sub>
                <m:r>
                  <w:rPr>
                    <w:rFonts w:ascii="Cambria Math" w:eastAsiaTheme="minorEastAsia" w:hAnsi="Cambria Math"/>
                    <w:color w:val="0000F5"/>
                  </w:rPr>
                  <m:t>1</m:t>
                </m:r>
              </m:sub>
            </m:sSub>
            <m:r>
              <m:rPr>
                <m:sty m:val="p"/>
              </m:rPr>
              <w:rPr>
                <w:rFonts w:ascii="Cambria Math" w:eastAsiaTheme="minorEastAsia" w:hAnsi="Cambria Math"/>
                <w:color w:val="0000F5"/>
              </w:rPr>
              <m:t xml:space="preserve"> </m:t>
            </m:r>
          </m:e>
        </m:acc>
      </m:oMath>
      <w:r w:rsidR="00331CE7">
        <w:t>,</w:t>
      </w:r>
      <w:r w:rsidR="003A7F3B">
        <w:t xml:space="preserve">  n</w:t>
      </w:r>
      <w:r>
        <w:t xml:space="preserve">os </w:t>
      </w:r>
      <w:r w:rsidR="007D4EAD">
        <w:t>fuerza</w:t>
      </w:r>
      <w:r>
        <w:t xml:space="preserve"> a rectificar</w:t>
      </w:r>
      <w:r w:rsidR="00DF2E3B">
        <w:t xml:space="preserve"> </w:t>
      </w:r>
      <w:r w:rsidR="007D4EAD">
        <w:t xml:space="preserve">la posición </w:t>
      </w:r>
      <w:r w:rsidR="006A0134">
        <w:t>que previamente habíamos considerado</w:t>
      </w:r>
      <w:r>
        <w:t xml:space="preserve"> </w:t>
      </w:r>
      <w:r w:rsidR="000848EE">
        <w:t>en (45)</w:t>
      </w:r>
      <w:r w:rsidR="000B30A6">
        <w:t xml:space="preserve"> para </w:t>
      </w:r>
      <m:oMath>
        <m:r>
          <w:rPr>
            <w:rFonts w:ascii="Cambria Math" w:hAnsi="Cambria Math"/>
          </w:rPr>
          <m:t xml:space="preserve">n=1 </m:t>
        </m:r>
      </m:oMath>
      <w:r>
        <w:t>o</w:t>
      </w:r>
      <w:r w:rsidR="000B30A6">
        <w:t>,</w:t>
      </w:r>
      <w:r>
        <w:t xml:space="preserve"> más bien</w:t>
      </w:r>
      <w:r w:rsidR="000B30A6">
        <w:t>,</w:t>
      </w:r>
      <w:r>
        <w:t xml:space="preserve"> </w:t>
      </w:r>
      <w:r w:rsidR="003672ED">
        <w:t xml:space="preserve">a </w:t>
      </w:r>
      <w:r>
        <w:t>ubicar</w:t>
      </w:r>
      <w:r w:rsidR="00DF2E3B">
        <w:t>lo</w:t>
      </w:r>
      <w:r>
        <w:t xml:space="preserve"> con más certeza y/o respaldo. </w:t>
      </w:r>
      <w:r w:rsidR="00A02161">
        <w:t xml:space="preserve">Imponiendo estas condiciones </w:t>
      </w:r>
      <w:r w:rsidR="006A695E">
        <w:t>determinamos</w:t>
      </w:r>
      <w:r w:rsidR="006A695E">
        <w:rPr>
          <w:rStyle w:val="Refdenotaalpie"/>
        </w:rPr>
        <w:footnoteReference w:id="3"/>
      </w:r>
      <w:r w:rsidR="006A695E">
        <w:t xml:space="preserve"> </w:t>
      </w:r>
      <w:r>
        <w:t xml:space="preserve">que la ecuación de este primer septo se ha de corresponder con:  </w:t>
      </w:r>
    </w:p>
    <w:p w14:paraId="05720483" w14:textId="77777777" w:rsidR="007845D9" w:rsidRDefault="007845D9" w:rsidP="007845D9">
      <w:pPr>
        <w:pStyle w:val="Prrafodelista"/>
        <w:ind w:left="0"/>
      </w:pPr>
    </w:p>
    <w:p w14:paraId="0223CD91" w14:textId="77777777" w:rsidR="007845D9" w:rsidRDefault="00DC18AC" w:rsidP="007845D9">
      <w:pPr>
        <w:pStyle w:val="Prrafodelista"/>
        <w:ind w:left="0"/>
        <w:jc w:val="center"/>
        <w:rPr>
          <w:rFonts w:eastAsiaTheme="minorEastAsia"/>
        </w:rPr>
      </w:pPr>
      <m:oMath>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color w:val="00FF00"/>
                  </w:rPr>
                </m:ctrlPr>
              </m:mPr>
              <m:mr>
                <m:e>
                  <m:r>
                    <w:rPr>
                      <w:rFonts w:ascii="Cambria Math" w:hAnsi="Cambria Math"/>
                      <w:color w:val="00FF00"/>
                    </w:rPr>
                    <m:t>x=</m:t>
                  </m:r>
                  <m:sSup>
                    <m:sSupPr>
                      <m:ctrlPr>
                        <w:rPr>
                          <w:rFonts w:ascii="Cambria Math" w:hAnsi="Cambria Math"/>
                          <w:i/>
                          <w:color w:val="00FF00"/>
                        </w:rPr>
                      </m:ctrlPr>
                    </m:sSupPr>
                    <m:e>
                      <m:r>
                        <w:rPr>
                          <w:rFonts w:ascii="Cambria Math" w:hAnsi="Cambria Math"/>
                          <w:color w:val="FF66FF"/>
                        </w:rPr>
                        <m:t>0.0499</m:t>
                      </m:r>
                      <m:r>
                        <w:rPr>
                          <w:rFonts w:ascii="Cambria Math" w:hAnsi="Cambria Math"/>
                          <w:color w:val="00FF00"/>
                        </w:rPr>
                        <m:t>+</m:t>
                      </m:r>
                      <m:r>
                        <w:rPr>
                          <w:rFonts w:ascii="Cambria Math" w:hAnsi="Cambria Math"/>
                        </w:rPr>
                        <m:t>0,4571</m:t>
                      </m:r>
                      <m:r>
                        <w:rPr>
                          <w:rFonts w:ascii="Cambria Math" w:hAnsi="Cambria Math"/>
                          <w:color w:val="00FF00"/>
                        </w:rPr>
                        <m:t xml:space="preserve"> κ</m:t>
                      </m:r>
                    </m:e>
                    <m:sup>
                      <m:r>
                        <w:rPr>
                          <w:rFonts w:ascii="Cambria Math" w:hAnsi="Cambria Math"/>
                          <w:color w:val="00FF00"/>
                        </w:rPr>
                        <m:t>ρ</m:t>
                      </m:r>
                    </m:sup>
                  </m:sSup>
                  <m:r>
                    <m:rPr>
                      <m:sty m:val="p"/>
                    </m:rPr>
                    <w:rPr>
                      <w:rFonts w:ascii="Cambria Math" w:hAnsi="Cambria Math"/>
                      <w:color w:val="00FF00"/>
                    </w:rPr>
                    <m:t>cos⁡</m:t>
                  </m:r>
                  <m:r>
                    <w:rPr>
                      <w:rFonts w:ascii="Cambria Math" w:hAnsi="Cambria Math"/>
                      <w:color w:val="00FF00"/>
                    </w:rPr>
                    <m:t>(ρ)</m:t>
                  </m:r>
                </m:e>
              </m:mr>
              <m:mr>
                <m:e>
                  <m:r>
                    <w:rPr>
                      <w:rFonts w:ascii="Cambria Math" w:hAnsi="Cambria Math"/>
                      <w:color w:val="00FF00"/>
                    </w:rPr>
                    <m:t xml:space="preserve">y= </m:t>
                  </m:r>
                  <m:sSup>
                    <m:sSupPr>
                      <m:ctrlPr>
                        <w:rPr>
                          <w:rFonts w:ascii="Cambria Math" w:hAnsi="Cambria Math"/>
                          <w:i/>
                          <w:color w:val="00FF00"/>
                        </w:rPr>
                      </m:ctrlPr>
                    </m:sSupPr>
                    <m:e>
                      <m:r>
                        <w:rPr>
                          <w:rFonts w:ascii="Cambria Math" w:hAnsi="Cambria Math"/>
                          <w:color w:val="00FF00"/>
                        </w:rPr>
                        <m:t xml:space="preserve"> </m:t>
                      </m:r>
                      <m:r>
                        <w:rPr>
                          <w:rFonts w:ascii="Cambria Math" w:hAnsi="Cambria Math"/>
                          <w:color w:val="FF66FF"/>
                        </w:rPr>
                        <m:t>0,2277</m:t>
                      </m:r>
                      <m:r>
                        <w:rPr>
                          <w:rFonts w:ascii="Cambria Math" w:hAnsi="Cambria Math"/>
                          <w:color w:val="00FF00"/>
                        </w:rPr>
                        <m:t>+</m:t>
                      </m:r>
                      <m:r>
                        <w:rPr>
                          <w:rFonts w:ascii="Cambria Math" w:hAnsi="Cambria Math"/>
                        </w:rPr>
                        <m:t>0,4571</m:t>
                      </m:r>
                      <m:r>
                        <w:rPr>
                          <w:rFonts w:ascii="Cambria Math" w:hAnsi="Cambria Math"/>
                          <w:color w:val="00FF00"/>
                        </w:rPr>
                        <m:t xml:space="preserve"> κ</m:t>
                      </m:r>
                    </m:e>
                    <m:sup>
                      <m:r>
                        <w:rPr>
                          <w:rFonts w:ascii="Cambria Math" w:hAnsi="Cambria Math"/>
                          <w:color w:val="00FF00"/>
                        </w:rPr>
                        <m:t>ρ</m:t>
                      </m:r>
                    </m:sup>
                  </m:sSup>
                  <m:r>
                    <m:rPr>
                      <m:sty m:val="p"/>
                    </m:rPr>
                    <w:rPr>
                      <w:rFonts w:ascii="Cambria Math" w:hAnsi="Cambria Math"/>
                      <w:color w:val="00FF00"/>
                    </w:rPr>
                    <m:t>sen⁡</m:t>
                  </m:r>
                  <m:r>
                    <w:rPr>
                      <w:rFonts w:ascii="Cambria Math" w:hAnsi="Cambria Math"/>
                      <w:color w:val="00FF00"/>
                    </w:rPr>
                    <m:t>(ρ)</m:t>
                  </m:r>
                </m:e>
              </m:mr>
            </m:m>
          </m:e>
        </m:d>
      </m:oMath>
      <w:r w:rsidR="007845D9">
        <w:rPr>
          <w:rFonts w:eastAsiaTheme="minorEastAsia"/>
        </w:rPr>
        <w:t xml:space="preserve">        </w:t>
      </w:r>
      <m:oMath>
        <m:r>
          <w:rPr>
            <w:rFonts w:ascii="Cambria Math" w:hAnsi="Cambria Math"/>
            <w:color w:val="00FF00"/>
          </w:rPr>
          <m:t>ρ∈[</m:t>
        </m:r>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hAnsi="Cambria Math"/>
            <w:color w:val="00FF00"/>
          </w:rPr>
          <m:t xml:space="preserve">-2,42, </m:t>
        </m:r>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hAnsi="Cambria Math"/>
            <w:color w:val="00FF00"/>
          </w:rPr>
          <m:t xml:space="preserve"> -0,97]</m:t>
        </m:r>
      </m:oMath>
      <w:r w:rsidR="007845D9">
        <w:rPr>
          <w:rFonts w:eastAsiaTheme="minorEastAsia"/>
        </w:rPr>
        <w:t xml:space="preserve">        (51)</w:t>
      </w:r>
    </w:p>
    <w:p w14:paraId="3291DB17" w14:textId="77777777" w:rsidR="007845D9" w:rsidRDefault="007845D9" w:rsidP="007845D9">
      <w:pPr>
        <w:pStyle w:val="Prrafodelista"/>
        <w:ind w:left="0"/>
      </w:pPr>
    </w:p>
    <w:p w14:paraId="46C4EDA0" w14:textId="582DEAFF" w:rsidR="004A3517" w:rsidRDefault="007845D9" w:rsidP="00BD6582">
      <w:pPr>
        <w:pStyle w:val="Prrafodelista"/>
        <w:ind w:left="0"/>
        <w:jc w:val="both"/>
        <w:rPr>
          <w:rFonts w:eastAsiaTheme="minorEastAsia"/>
        </w:rPr>
      </w:pPr>
      <w:r>
        <w:t>donde el valor inferior</w:t>
      </w:r>
      <w:r w:rsidR="00E20826">
        <w:t xml:space="preserve"> en el intervalo</w:t>
      </w:r>
      <w:r>
        <w:t xml:space="preserve"> </w:t>
      </w:r>
      <m:oMath>
        <m:r>
          <w:rPr>
            <w:rFonts w:ascii="Cambria Math" w:hAnsi="Cambria Math"/>
            <w:color w:val="00FF00"/>
          </w:rPr>
          <m:t>ρ=</m:t>
        </m:r>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hAnsi="Cambria Math"/>
            <w:color w:val="00FF00"/>
          </w:rPr>
          <m:t>-2,42=-7.54</m:t>
        </m:r>
      </m:oMath>
      <w:r>
        <w:rPr>
          <w:rFonts w:eastAsiaTheme="minorEastAsia"/>
          <w:color w:val="00FF00"/>
        </w:rPr>
        <w:t xml:space="preserve"> </w:t>
      </w:r>
      <w:r>
        <w:rPr>
          <w:rFonts w:eastAsiaTheme="minorEastAsia"/>
        </w:rPr>
        <w:t xml:space="preserve">es el </w:t>
      </w:r>
      <w:r w:rsidR="00B06976">
        <w:rPr>
          <w:rFonts w:eastAsiaTheme="minorEastAsia"/>
        </w:rPr>
        <w:t xml:space="preserve">argumento </w:t>
      </w:r>
      <w:r w:rsidR="00F71031">
        <w:rPr>
          <w:rFonts w:eastAsiaTheme="minorEastAsia"/>
        </w:rPr>
        <w:t>correspondiente a</w:t>
      </w:r>
      <w:r>
        <w:rPr>
          <w:rFonts w:eastAsiaTheme="minorEastAsia"/>
        </w:rPr>
        <w:t xml:space="preserve"> </w:t>
      </w:r>
      <m:oMath>
        <m:r>
          <w:rPr>
            <w:rFonts w:ascii="Cambria Math" w:hAnsi="Cambria Math"/>
          </w:rPr>
          <m:t>P</m:t>
        </m:r>
      </m:oMath>
      <w:r>
        <w:rPr>
          <w:rFonts w:eastAsiaTheme="minorEastAsia"/>
        </w:rPr>
        <w:t>, que es también el punto de</w:t>
      </w:r>
      <w:r w:rsidR="0097028F">
        <w:rPr>
          <w:rFonts w:eastAsiaTheme="minorEastAsia"/>
        </w:rPr>
        <w:t xml:space="preserve"> inicio de</w:t>
      </w:r>
      <w:r>
        <w:rPr>
          <w:rFonts w:eastAsiaTheme="minorEastAsia"/>
        </w:rPr>
        <w:t xml:space="preserve"> la pared dorsal </w:t>
      </w:r>
      <w:r w:rsidR="0097028F">
        <w:rPr>
          <w:rFonts w:eastAsiaTheme="minorEastAsia"/>
        </w:rPr>
        <w:t>con</w:t>
      </w:r>
      <w:r>
        <w:rPr>
          <w:rFonts w:eastAsiaTheme="minorEastAsia"/>
        </w:rPr>
        <w:t xml:space="preserve"> ángulo de retardo </w:t>
      </w:r>
      <m:oMath>
        <m:r>
          <w:rPr>
            <w:rFonts w:ascii="Cambria Math" w:eastAsiaTheme="minorEastAsia" w:hAnsi="Cambria Math"/>
          </w:rPr>
          <m:t>―3,5π,</m:t>
        </m:r>
      </m:oMath>
      <w:r>
        <w:rPr>
          <w:rFonts w:eastAsiaTheme="minorEastAsia"/>
        </w:rPr>
        <w:t xml:space="preserve"> y para </w:t>
      </w:r>
      <m:oMath>
        <m:r>
          <w:rPr>
            <w:rFonts w:ascii="Cambria Math" w:hAnsi="Cambria Math"/>
            <w:color w:val="00FF00"/>
          </w:rPr>
          <m:t>ρ=</m:t>
        </m:r>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hAnsi="Cambria Math"/>
            <w:color w:val="00FF00"/>
          </w:rPr>
          <m:t xml:space="preserve"> -0,97=-6,09</m:t>
        </m:r>
      </m:oMath>
      <w:r>
        <w:rPr>
          <w:rFonts w:eastAsiaTheme="minorEastAsia"/>
          <w:color w:val="00FF00"/>
        </w:rPr>
        <w:t xml:space="preserve"> </w:t>
      </w:r>
      <w:r w:rsidR="0097028F">
        <w:rPr>
          <w:rFonts w:eastAsiaTheme="minorEastAsia"/>
        </w:rPr>
        <w:t>tenemo</w:t>
      </w:r>
      <w:r w:rsidR="00D431C6">
        <w:rPr>
          <w:rFonts w:eastAsiaTheme="minorEastAsia"/>
        </w:rPr>
        <w:t>s</w:t>
      </w:r>
      <w:r>
        <w:rPr>
          <w:rFonts w:eastAsiaTheme="minorEastAsia"/>
        </w:rPr>
        <w:t xml:space="preserve"> R. </w:t>
      </w:r>
    </w:p>
    <w:p w14:paraId="12BD7964" w14:textId="77777777" w:rsidR="005878BC" w:rsidRDefault="005878BC" w:rsidP="00BD6582">
      <w:pPr>
        <w:pStyle w:val="Prrafodelista"/>
        <w:ind w:left="0"/>
        <w:jc w:val="both"/>
        <w:rPr>
          <w:rFonts w:eastAsiaTheme="minorEastAsia"/>
        </w:rPr>
      </w:pPr>
    </w:p>
    <w:p w14:paraId="30A1DB60" w14:textId="095BDE75" w:rsidR="00D97392" w:rsidRDefault="005878BC" w:rsidP="00D97392">
      <w:pPr>
        <w:pStyle w:val="Prrafodelista"/>
        <w:ind w:left="0"/>
        <w:jc w:val="center"/>
        <w:rPr>
          <w:rFonts w:eastAsiaTheme="minorEastAsia"/>
        </w:rPr>
      </w:pPr>
      <w:r>
        <w:rPr>
          <w:rFonts w:eastAsiaTheme="minorEastAsia"/>
          <w:noProof/>
        </w:rPr>
        <w:drawing>
          <wp:inline distT="0" distB="0" distL="0" distR="0" wp14:anchorId="0F04F434" wp14:editId="18DA5661">
            <wp:extent cx="2997591" cy="3400992"/>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06893" cy="3411546"/>
                    </a:xfrm>
                    <a:prstGeom prst="rect">
                      <a:avLst/>
                    </a:prstGeom>
                    <a:noFill/>
                    <a:ln>
                      <a:noFill/>
                    </a:ln>
                  </pic:spPr>
                </pic:pic>
              </a:graphicData>
            </a:graphic>
          </wp:inline>
        </w:drawing>
      </w:r>
    </w:p>
    <w:p w14:paraId="465AB476" w14:textId="78D04155" w:rsidR="005F6DCD" w:rsidRDefault="00D97392" w:rsidP="000F5F92">
      <w:pPr>
        <w:pStyle w:val="Prrafodelista"/>
        <w:ind w:left="0"/>
        <w:jc w:val="center"/>
        <w:rPr>
          <w:b/>
          <w:bCs/>
          <w:color w:val="4472C4" w:themeColor="accent1"/>
          <w:sz w:val="18"/>
          <w:szCs w:val="18"/>
        </w:rPr>
      </w:pPr>
      <w:r>
        <w:rPr>
          <w:b/>
          <w:bCs/>
          <w:color w:val="4472C4" w:themeColor="accent1"/>
          <w:sz w:val="18"/>
          <w:szCs w:val="18"/>
        </w:rPr>
        <w:t>Fig. 5</w:t>
      </w:r>
      <w:r w:rsidR="00AE5F7B">
        <w:rPr>
          <w:b/>
          <w:bCs/>
          <w:color w:val="4472C4" w:themeColor="accent1"/>
          <w:sz w:val="18"/>
          <w:szCs w:val="18"/>
        </w:rPr>
        <w:t>8</w:t>
      </w:r>
      <w:r>
        <w:rPr>
          <w:b/>
          <w:bCs/>
          <w:color w:val="4472C4" w:themeColor="accent1"/>
          <w:sz w:val="18"/>
          <w:szCs w:val="18"/>
        </w:rPr>
        <w:t xml:space="preserve">. </w:t>
      </w:r>
      <w:r w:rsidR="005F6DCD">
        <w:rPr>
          <w:b/>
          <w:bCs/>
          <w:color w:val="4472C4" w:themeColor="accent1"/>
          <w:sz w:val="18"/>
          <w:szCs w:val="18"/>
        </w:rPr>
        <w:t>El primer septo</w:t>
      </w:r>
      <w:r w:rsidR="005D5358">
        <w:rPr>
          <w:b/>
          <w:bCs/>
          <w:color w:val="4472C4" w:themeColor="accent1"/>
          <w:sz w:val="18"/>
          <w:szCs w:val="18"/>
        </w:rPr>
        <w:t xml:space="preserve"> (línea </w:t>
      </w:r>
      <w:r w:rsidR="005D5358" w:rsidRPr="00264FB9">
        <w:rPr>
          <w:b/>
          <w:bCs/>
          <w:color w:val="00FF00"/>
          <w:sz w:val="18"/>
          <w:szCs w:val="18"/>
        </w:rPr>
        <w:t>verde</w:t>
      </w:r>
      <w:r w:rsidR="005D5358">
        <w:rPr>
          <w:b/>
          <w:bCs/>
          <w:color w:val="4472C4" w:themeColor="accent1"/>
          <w:sz w:val="18"/>
          <w:szCs w:val="18"/>
        </w:rPr>
        <w:t>)</w:t>
      </w:r>
      <w:r w:rsidR="000F5F92">
        <w:rPr>
          <w:b/>
          <w:bCs/>
          <w:color w:val="4472C4" w:themeColor="accent1"/>
          <w:sz w:val="18"/>
          <w:szCs w:val="18"/>
        </w:rPr>
        <w:t xml:space="preserve"> y</w:t>
      </w:r>
      <w:r w:rsidR="005D5358">
        <w:rPr>
          <w:b/>
          <w:bCs/>
          <w:color w:val="4472C4" w:themeColor="accent1"/>
          <w:sz w:val="18"/>
          <w:szCs w:val="18"/>
        </w:rPr>
        <w:t xml:space="preserve"> </w:t>
      </w:r>
      <w:r w:rsidR="003B389B">
        <w:rPr>
          <w:b/>
          <w:bCs/>
          <w:color w:val="4472C4" w:themeColor="accent1"/>
          <w:sz w:val="18"/>
          <w:szCs w:val="18"/>
        </w:rPr>
        <w:t xml:space="preserve">la </w:t>
      </w:r>
      <w:r w:rsidR="005D5358">
        <w:rPr>
          <w:b/>
          <w:bCs/>
          <w:color w:val="4472C4" w:themeColor="accent1"/>
          <w:sz w:val="18"/>
          <w:szCs w:val="18"/>
        </w:rPr>
        <w:t xml:space="preserve">espiral de los polos de los septos (línea </w:t>
      </w:r>
      <w:r w:rsidR="005D5358" w:rsidRPr="000F5F92">
        <w:rPr>
          <w:b/>
          <w:bCs/>
          <w:color w:val="FF66FF"/>
          <w:sz w:val="18"/>
          <w:szCs w:val="18"/>
        </w:rPr>
        <w:t>magenta</w:t>
      </w:r>
      <w:r w:rsidR="005D5358">
        <w:rPr>
          <w:b/>
          <w:bCs/>
          <w:color w:val="4472C4" w:themeColor="accent1"/>
          <w:sz w:val="18"/>
          <w:szCs w:val="18"/>
        </w:rPr>
        <w:t>)</w:t>
      </w:r>
      <w:r>
        <w:rPr>
          <w:b/>
          <w:bCs/>
          <w:color w:val="4472C4" w:themeColor="accent1"/>
          <w:sz w:val="18"/>
          <w:szCs w:val="18"/>
        </w:rPr>
        <w:t>.</w:t>
      </w:r>
      <w:r w:rsidR="000F5F92">
        <w:rPr>
          <w:b/>
          <w:bCs/>
          <w:color w:val="4472C4" w:themeColor="accent1"/>
          <w:sz w:val="18"/>
          <w:szCs w:val="18"/>
        </w:rPr>
        <w:t xml:space="preserve"> Segmento </w:t>
      </w:r>
      <m:oMath>
        <m:acc>
          <m:accPr>
            <m:chr m:val="̅"/>
            <m:ctrlPr>
              <w:rPr>
                <w:rFonts w:ascii="Cambria Math" w:hAnsi="Cambria Math"/>
                <w:i/>
              </w:rPr>
            </m:ctrlPr>
          </m:accPr>
          <m:e>
            <m:sSub>
              <m:sSubPr>
                <m:ctrlPr>
                  <w:rPr>
                    <w:rFonts w:ascii="Cambria Math" w:eastAsiaTheme="minorEastAsia" w:hAnsi="Cambria Math"/>
                    <w:i/>
                    <w:color w:val="0000F5"/>
                  </w:rPr>
                </m:ctrlPr>
              </m:sSubPr>
              <m:e>
                <m:sSub>
                  <m:sSubPr>
                    <m:ctrlPr>
                      <w:rPr>
                        <w:rFonts w:ascii="Cambria Math" w:hAnsi="Cambria Math"/>
                        <w:b/>
                        <w:bCs/>
                        <w:i/>
                        <w:color w:val="0000FF"/>
                      </w:rPr>
                    </m:ctrlPr>
                  </m:sSubPr>
                  <m:e>
                    <m:r>
                      <m:rPr>
                        <m:sty m:val="bi"/>
                      </m:rPr>
                      <w:rPr>
                        <w:rFonts w:ascii="Cambria Math" w:hAnsi="Cambria Math"/>
                        <w:color w:val="0000FF"/>
                      </w:rPr>
                      <m:t xml:space="preserve"> P</m:t>
                    </m:r>
                  </m:e>
                  <m:sub>
                    <m:r>
                      <m:rPr>
                        <m:sty m:val="bi"/>
                      </m:rPr>
                      <w:rPr>
                        <w:rFonts w:ascii="Cambria Math" w:hAnsi="Cambria Math"/>
                        <w:color w:val="0000FF"/>
                      </w:rPr>
                      <m:t>v</m:t>
                    </m:r>
                  </m:sub>
                </m:sSub>
                <m:sSub>
                  <m:sSubPr>
                    <m:ctrlPr>
                      <w:rPr>
                        <w:rFonts w:ascii="Cambria Math" w:eastAsiaTheme="minorEastAsia" w:hAnsi="Cambria Math"/>
                        <w:i/>
                        <w:color w:val="FF66FF"/>
                      </w:rPr>
                    </m:ctrlPr>
                  </m:sSubPr>
                  <m:e>
                    <m:r>
                      <w:rPr>
                        <w:rFonts w:ascii="Cambria Math" w:eastAsiaTheme="minorEastAsia" w:hAnsi="Cambria Math"/>
                        <w:color w:val="FF66FF"/>
                      </w:rPr>
                      <m:t>S</m:t>
                    </m:r>
                  </m:e>
                  <m:sub>
                    <m:r>
                      <w:rPr>
                        <w:rFonts w:ascii="Cambria Math" w:eastAsiaTheme="minorEastAsia" w:hAnsi="Cambria Math"/>
                        <w:color w:val="FF66FF"/>
                      </w:rPr>
                      <m:t>1</m:t>
                    </m:r>
                  </m:sub>
                </m:sSub>
                <m:r>
                  <w:rPr>
                    <w:rFonts w:ascii="Cambria Math" w:eastAsiaTheme="minorEastAsia" w:hAnsi="Cambria Math"/>
                    <w:color w:val="0000F5"/>
                  </w:rPr>
                  <m:t>T</m:t>
                </m:r>
              </m:e>
              <m:sub>
                <m:r>
                  <w:rPr>
                    <w:rFonts w:ascii="Cambria Math" w:eastAsiaTheme="minorEastAsia" w:hAnsi="Cambria Math"/>
                    <w:color w:val="0000F5"/>
                  </w:rPr>
                  <m:t>1</m:t>
                </m:r>
              </m:sub>
            </m:sSub>
            <m:r>
              <m:rPr>
                <m:sty m:val="p"/>
              </m:rPr>
              <w:rPr>
                <w:rFonts w:ascii="Cambria Math" w:eastAsiaTheme="minorEastAsia" w:hAnsi="Cambria Math"/>
                <w:color w:val="0000F5"/>
              </w:rPr>
              <m:t xml:space="preserve"> </m:t>
            </m:r>
          </m:e>
        </m:acc>
        <m:r>
          <w:rPr>
            <w:rFonts w:ascii="Cambria Math" w:hAnsi="Cambria Math"/>
          </w:rPr>
          <m:t xml:space="preserve"> </m:t>
        </m:r>
      </m:oMath>
      <w:r w:rsidR="003B389B">
        <w:rPr>
          <w:b/>
          <w:bCs/>
          <w:color w:val="4472C4" w:themeColor="accent1"/>
          <w:sz w:val="18"/>
          <w:szCs w:val="18"/>
        </w:rPr>
        <w:t>(p</w:t>
      </w:r>
      <w:r w:rsidR="000F5F92">
        <w:rPr>
          <w:b/>
          <w:bCs/>
          <w:color w:val="4472C4" w:themeColor="accent1"/>
          <w:sz w:val="18"/>
          <w:szCs w:val="18"/>
        </w:rPr>
        <w:t xml:space="preserve">olo ventral, </w:t>
      </w:r>
      <w:r w:rsidR="008D654E">
        <w:rPr>
          <w:b/>
          <w:bCs/>
          <w:color w:val="4472C4" w:themeColor="accent1"/>
          <w:sz w:val="18"/>
          <w:szCs w:val="18"/>
        </w:rPr>
        <w:t>polo del primer septo y primer punto de tangencia con la pared ventral</w:t>
      </w:r>
      <w:r w:rsidR="003B389B">
        <w:rPr>
          <w:b/>
          <w:bCs/>
          <w:color w:val="4472C4" w:themeColor="accent1"/>
          <w:sz w:val="18"/>
          <w:szCs w:val="18"/>
        </w:rPr>
        <w:t>)</w:t>
      </w:r>
      <w:r w:rsidR="008D654E">
        <w:rPr>
          <w:b/>
          <w:bCs/>
          <w:color w:val="4472C4" w:themeColor="accent1"/>
          <w:sz w:val="18"/>
          <w:szCs w:val="18"/>
        </w:rPr>
        <w:t xml:space="preserve"> e</w:t>
      </w:r>
      <w:r w:rsidR="000F5F92">
        <w:rPr>
          <w:b/>
          <w:bCs/>
          <w:color w:val="4472C4" w:themeColor="accent1"/>
          <w:sz w:val="18"/>
          <w:szCs w:val="18"/>
        </w:rPr>
        <w:t xml:space="preserve">n color </w:t>
      </w:r>
      <w:r w:rsidR="003B389B">
        <w:rPr>
          <w:b/>
          <w:bCs/>
          <w:color w:val="8496B0" w:themeColor="text2" w:themeTint="99"/>
          <w:sz w:val="18"/>
          <w:szCs w:val="18"/>
        </w:rPr>
        <w:t>azul</w:t>
      </w:r>
      <w:r w:rsidR="000F5F92">
        <w:rPr>
          <w:b/>
          <w:bCs/>
          <w:color w:val="8496B0" w:themeColor="text2" w:themeTint="99"/>
          <w:sz w:val="18"/>
          <w:szCs w:val="18"/>
        </w:rPr>
        <w:t xml:space="preserve"> g</w:t>
      </w:r>
      <w:r w:rsidR="000F5F92" w:rsidRPr="000F5F92">
        <w:rPr>
          <w:b/>
          <w:bCs/>
          <w:color w:val="8496B0" w:themeColor="text2" w:themeTint="99"/>
          <w:sz w:val="18"/>
          <w:szCs w:val="18"/>
        </w:rPr>
        <w:t>ris</w:t>
      </w:r>
      <w:r w:rsidR="000F5F92">
        <w:rPr>
          <w:b/>
          <w:bCs/>
          <w:color w:val="8496B0" w:themeColor="text2" w:themeTint="99"/>
          <w:sz w:val="18"/>
          <w:szCs w:val="18"/>
        </w:rPr>
        <w:t>áceo</w:t>
      </w:r>
      <w:r w:rsidR="000F5F92">
        <w:rPr>
          <w:b/>
          <w:bCs/>
          <w:color w:val="4472C4" w:themeColor="accent1"/>
          <w:sz w:val="18"/>
          <w:szCs w:val="18"/>
        </w:rPr>
        <w:t>.</w:t>
      </w:r>
    </w:p>
    <w:p w14:paraId="4FC11C8B" w14:textId="77777777" w:rsidR="008D654E" w:rsidRDefault="008D654E" w:rsidP="005F6DCD">
      <w:pPr>
        <w:pStyle w:val="Prrafodelista"/>
        <w:ind w:left="0"/>
        <w:jc w:val="both"/>
        <w:rPr>
          <w:rFonts w:eastAsiaTheme="minorEastAsia"/>
        </w:rPr>
      </w:pPr>
    </w:p>
    <w:p w14:paraId="4FF9D01D" w14:textId="300C3491" w:rsidR="005F6DCD" w:rsidRDefault="005F6DCD" w:rsidP="005F6DCD">
      <w:pPr>
        <w:pStyle w:val="Prrafodelista"/>
        <w:ind w:left="0"/>
        <w:jc w:val="both"/>
        <w:rPr>
          <w:rFonts w:eastAsiaTheme="minorEastAsia"/>
        </w:rPr>
      </w:pPr>
      <w:r>
        <w:rPr>
          <w:rFonts w:eastAsiaTheme="minorEastAsia"/>
        </w:rPr>
        <w:t xml:space="preserve">Hay que reseñar que el nuevo polo </w:t>
      </w:r>
      <m:oMath>
        <m:sSub>
          <m:sSubPr>
            <m:ctrlPr>
              <w:rPr>
                <w:rFonts w:ascii="Cambria Math" w:eastAsiaTheme="minorEastAsia" w:hAnsi="Cambria Math"/>
                <w:i/>
                <w:color w:val="FF66FF"/>
              </w:rPr>
            </m:ctrlPr>
          </m:sSubPr>
          <m:e>
            <m:r>
              <w:rPr>
                <w:rFonts w:ascii="Cambria Math" w:eastAsiaTheme="minorEastAsia" w:hAnsi="Cambria Math"/>
                <w:color w:val="FF66FF"/>
              </w:rPr>
              <m:t>S</m:t>
            </m:r>
          </m:e>
          <m:sub>
            <m:r>
              <w:rPr>
                <w:rFonts w:ascii="Cambria Math" w:eastAsiaTheme="minorEastAsia" w:hAnsi="Cambria Math"/>
                <w:color w:val="FF66FF"/>
              </w:rPr>
              <m:t>1</m:t>
            </m:r>
          </m:sub>
        </m:sSub>
        <m:r>
          <w:rPr>
            <w:rFonts w:ascii="Cambria Math" w:eastAsiaTheme="minorEastAsia" w:hAnsi="Cambria Math"/>
            <w:color w:val="FF66FF"/>
          </w:rPr>
          <m:t>(0,0499, 0.2277)</m:t>
        </m:r>
      </m:oMath>
      <w:r>
        <w:rPr>
          <w:rFonts w:eastAsiaTheme="minorEastAsia"/>
        </w:rPr>
        <w:t xml:space="preserve"> obtenido para este septo ya no se ubica en la espiral de polos de los septos cuya ecuación es (</w:t>
      </w:r>
      <w:r w:rsidR="005B1B36">
        <w:rPr>
          <w:rFonts w:eastAsiaTheme="minorEastAsia"/>
        </w:rPr>
        <w:t>43</w:t>
      </w:r>
      <w:r>
        <w:rPr>
          <w:rFonts w:eastAsiaTheme="minorEastAsia"/>
        </w:rPr>
        <w:t>), sino que está trasladado</w:t>
      </w:r>
      <w:r w:rsidR="005B1B36">
        <w:rPr>
          <w:rFonts w:eastAsiaTheme="minorEastAsia"/>
        </w:rPr>
        <w:t xml:space="preserve"> respecto a </w:t>
      </w:r>
      <w:r w:rsidR="00334B1F">
        <w:rPr>
          <w:rFonts w:eastAsiaTheme="minorEastAsia"/>
        </w:rPr>
        <w:lastRenderedPageBreak/>
        <w:t>ella</w:t>
      </w:r>
      <w:r>
        <w:rPr>
          <w:rFonts w:eastAsiaTheme="minorEastAsia"/>
        </w:rPr>
        <w:t>. Pero como veremos a continuación</w:t>
      </w:r>
      <w:r w:rsidR="00334B1F">
        <w:rPr>
          <w:rFonts w:eastAsiaTheme="minorEastAsia"/>
        </w:rPr>
        <w:t>,</w:t>
      </w:r>
      <w:r>
        <w:rPr>
          <w:rFonts w:eastAsiaTheme="minorEastAsia"/>
        </w:rPr>
        <w:t xml:space="preserve"> en la segunda cámara septal también acontece una traslación del </w:t>
      </w:r>
      <w:proofErr w:type="spellStart"/>
      <w:r>
        <w:rPr>
          <w:rFonts w:eastAsiaTheme="minorEastAsia"/>
        </w:rPr>
        <w:t>sifúnculo</w:t>
      </w:r>
      <w:proofErr w:type="spellEnd"/>
      <w:r>
        <w:rPr>
          <w:rFonts w:eastAsiaTheme="minorEastAsia"/>
        </w:rPr>
        <w:t xml:space="preserve"> al producirse una ampliación del </w:t>
      </w:r>
      <w:proofErr w:type="spellStart"/>
      <w:r>
        <w:rPr>
          <w:rFonts w:eastAsiaTheme="minorEastAsia"/>
        </w:rPr>
        <w:t>fragmacono</w:t>
      </w:r>
      <w:proofErr w:type="spellEnd"/>
      <w:r>
        <w:rPr>
          <w:rFonts w:eastAsiaTheme="minorEastAsia"/>
        </w:rPr>
        <w:t xml:space="preserve"> y, por tanto, esta </w:t>
      </w:r>
      <w:r w:rsidR="009B36E2">
        <w:rPr>
          <w:rFonts w:eastAsiaTheme="minorEastAsia"/>
        </w:rPr>
        <w:t xml:space="preserve">aparente </w:t>
      </w:r>
      <w:r>
        <w:rPr>
          <w:rFonts w:eastAsiaTheme="minorEastAsia"/>
        </w:rPr>
        <w:t>excepcionalidad hemos de encuadrarla en los cambios que acontecen en esta cámara que se muestra tan especial.</w:t>
      </w:r>
    </w:p>
    <w:p w14:paraId="1018CE98" w14:textId="38851C8A" w:rsidR="003B389B" w:rsidRDefault="003B389B" w:rsidP="005F6DCD">
      <w:pPr>
        <w:pStyle w:val="Prrafodelista"/>
        <w:ind w:left="0"/>
        <w:jc w:val="both"/>
        <w:rPr>
          <w:rFonts w:eastAsiaTheme="minorEastAsia"/>
        </w:rPr>
      </w:pPr>
    </w:p>
    <w:p w14:paraId="65A4A0A3" w14:textId="6BA1CDDE" w:rsidR="00902A0C" w:rsidRDefault="00902A0C" w:rsidP="005F6DCD">
      <w:pPr>
        <w:pStyle w:val="Prrafodelista"/>
        <w:ind w:left="0"/>
        <w:jc w:val="both"/>
        <w:rPr>
          <w:rFonts w:eastAsiaTheme="minorEastAsia"/>
        </w:rPr>
      </w:pPr>
      <w:r>
        <w:rPr>
          <w:rFonts w:eastAsiaTheme="minorEastAsia"/>
        </w:rPr>
        <w:t xml:space="preserve">Cerrada la primera </w:t>
      </w:r>
      <w:r w:rsidR="005049DA">
        <w:rPr>
          <w:rFonts w:eastAsiaTheme="minorEastAsia"/>
        </w:rPr>
        <w:t xml:space="preserve">cámara </w:t>
      </w:r>
      <w:r w:rsidR="005C1C88">
        <w:rPr>
          <w:rFonts w:eastAsiaTheme="minorEastAsia"/>
        </w:rPr>
        <w:t>con el arco de espiral</w:t>
      </w:r>
      <w:r w:rsidR="004F1916">
        <w:rPr>
          <w:rFonts w:eastAsiaTheme="minorEastAsia"/>
        </w:rPr>
        <w:t xml:space="preserve"> descrito en </w:t>
      </w:r>
      <w:r w:rsidR="005C1C88">
        <w:rPr>
          <w:rFonts w:eastAsiaTheme="minorEastAsia"/>
        </w:rPr>
        <w:t>(51)</w:t>
      </w:r>
      <w:r>
        <w:rPr>
          <w:rFonts w:eastAsiaTheme="minorEastAsia"/>
        </w:rPr>
        <w:t xml:space="preserve">, éste se prolonga hasta el punto </w:t>
      </w:r>
      <m:oMath>
        <m:sSub>
          <m:sSubPr>
            <m:ctrlPr>
              <w:rPr>
                <w:rFonts w:ascii="Cambria Math" w:eastAsiaTheme="minorEastAsia" w:hAnsi="Cambria Math"/>
                <w:i/>
                <w:color w:val="0000FF"/>
              </w:rPr>
            </m:ctrlPr>
          </m:sSubPr>
          <m:e>
            <m:r>
              <w:rPr>
                <w:rFonts w:ascii="Cambria Math" w:eastAsiaTheme="minorEastAsia" w:hAnsi="Cambria Math"/>
                <w:color w:val="0000FF"/>
              </w:rPr>
              <m:t>T</m:t>
            </m:r>
          </m:e>
          <m:sub>
            <m:r>
              <w:rPr>
                <w:rFonts w:ascii="Cambria Math" w:eastAsiaTheme="minorEastAsia" w:hAnsi="Cambria Math"/>
                <w:color w:val="0000FF"/>
              </w:rPr>
              <m:t>1</m:t>
            </m:r>
          </m:sub>
        </m:sSub>
      </m:oMath>
      <w:r>
        <w:rPr>
          <w:rFonts w:eastAsiaTheme="minorEastAsia"/>
        </w:rPr>
        <w:t xml:space="preserve">, es decir, </w:t>
      </w:r>
      <m:oMath>
        <m:r>
          <w:rPr>
            <w:rFonts w:ascii="Cambria Math" w:hAnsi="Cambria Math"/>
            <w:color w:val="00FF00"/>
          </w:rPr>
          <m:t>ρ</m:t>
        </m:r>
      </m:oMath>
      <w:r>
        <w:rPr>
          <w:rFonts w:eastAsiaTheme="minorEastAsia"/>
          <w:color w:val="00FF00"/>
        </w:rPr>
        <w:t xml:space="preserve"> </w:t>
      </w:r>
      <w:r>
        <w:rPr>
          <w:rFonts w:eastAsiaTheme="minorEastAsia"/>
        </w:rPr>
        <w:t>en (51) va incrementando su valor en el intervalo</w:t>
      </w:r>
      <w:r>
        <w:rPr>
          <w:rFonts w:eastAsiaTheme="minorEastAsia"/>
          <w:color w:val="00FF00"/>
        </w:rPr>
        <w:t xml:space="preserve"> </w:t>
      </w:r>
      <m:oMath>
        <m:r>
          <w:rPr>
            <w:rFonts w:ascii="Cambria Math" w:hAnsi="Cambria Math"/>
            <w:color w:val="00FF00"/>
          </w:rPr>
          <m:t>[-6,09, -4.93]</m:t>
        </m:r>
      </m:oMath>
      <w:r>
        <w:rPr>
          <w:rFonts w:eastAsiaTheme="minorEastAsia"/>
          <w:color w:val="00FF00"/>
        </w:rPr>
        <w:t xml:space="preserve"> </w:t>
      </w:r>
      <w:r>
        <w:rPr>
          <w:rFonts w:eastAsiaTheme="minorEastAsia"/>
        </w:rPr>
        <w:t xml:space="preserve">, y si consideramos </w:t>
      </w:r>
      <w:r w:rsidR="00AE79CD">
        <w:rPr>
          <w:rFonts w:eastAsiaTheme="minorEastAsia"/>
        </w:rPr>
        <w:t xml:space="preserve">también </w:t>
      </w:r>
      <w:r>
        <w:rPr>
          <w:rFonts w:eastAsiaTheme="minorEastAsia"/>
        </w:rPr>
        <w:t xml:space="preserve">su intersección con la espiral dorsal con ángulo de retardo </w:t>
      </w:r>
      <m:oMath>
        <m:r>
          <w:rPr>
            <w:rFonts w:ascii="Cambria Math" w:eastAsiaTheme="minorEastAsia" w:hAnsi="Cambria Math"/>
          </w:rPr>
          <m:t>-4π</m:t>
        </m:r>
      </m:oMath>
      <w:r>
        <w:rPr>
          <w:rFonts w:eastAsiaTheme="minorEastAsia"/>
        </w:rPr>
        <w:t xml:space="preserve">, también </w:t>
      </w:r>
      <m:oMath>
        <m:r>
          <w:rPr>
            <w:rFonts w:ascii="Cambria Math" w:hAnsi="Cambria Math"/>
            <w:color w:val="00FF00"/>
          </w:rPr>
          <m:t>ρ</m:t>
        </m:r>
      </m:oMath>
      <w:r>
        <w:rPr>
          <w:rFonts w:eastAsiaTheme="minorEastAsia"/>
        </w:rPr>
        <w:t xml:space="preserve"> decrementaría tomando valores en el intervalo </w:t>
      </w:r>
      <m:oMath>
        <m:r>
          <w:rPr>
            <w:rFonts w:ascii="Cambria Math" w:hAnsi="Cambria Math"/>
            <w:color w:val="00FF00"/>
          </w:rPr>
          <m:t>[-7.66, -7.54]</m:t>
        </m:r>
      </m:oMath>
      <w:r>
        <w:rPr>
          <w:rFonts w:eastAsiaTheme="minorEastAsia"/>
        </w:rPr>
        <w:t>.</w:t>
      </w:r>
    </w:p>
    <w:p w14:paraId="3963B948" w14:textId="77777777" w:rsidR="0062601C" w:rsidRDefault="0062601C" w:rsidP="005F6DCD">
      <w:pPr>
        <w:pStyle w:val="Prrafodelista"/>
        <w:ind w:left="0"/>
        <w:jc w:val="both"/>
        <w:rPr>
          <w:rFonts w:eastAsiaTheme="minorEastAsia"/>
        </w:rPr>
      </w:pPr>
    </w:p>
    <w:p w14:paraId="000F1D4B" w14:textId="77777777" w:rsidR="003B389B" w:rsidRDefault="003B389B" w:rsidP="003B389B">
      <w:pPr>
        <w:pStyle w:val="Ttulo2"/>
        <w:rPr>
          <w:rFonts w:eastAsiaTheme="minorEastAsia"/>
        </w:rPr>
      </w:pPr>
      <w:r>
        <w:rPr>
          <w:rFonts w:eastAsiaTheme="minorEastAsia"/>
        </w:rPr>
        <w:t xml:space="preserve">El </w:t>
      </w:r>
      <w:proofErr w:type="spellStart"/>
      <w:r>
        <w:rPr>
          <w:rFonts w:eastAsiaTheme="minorEastAsia"/>
        </w:rPr>
        <w:t>fragmacono</w:t>
      </w:r>
      <w:proofErr w:type="spellEnd"/>
      <w:r>
        <w:rPr>
          <w:rFonts w:eastAsiaTheme="minorEastAsia"/>
        </w:rPr>
        <w:t xml:space="preserve"> embrionario y su ampliación</w:t>
      </w:r>
    </w:p>
    <w:p w14:paraId="073E8220" w14:textId="29CDDDAE" w:rsidR="008568C4" w:rsidRDefault="00EE2781" w:rsidP="00BE4410">
      <w:pPr>
        <w:jc w:val="both"/>
        <w:rPr>
          <w:rFonts w:eastAsiaTheme="minorEastAsia"/>
        </w:rPr>
      </w:pPr>
      <w:r>
        <w:t xml:space="preserve">Para </w:t>
      </w:r>
      <w:r w:rsidR="0067522A">
        <w:t>acotar</w:t>
      </w:r>
      <w:r>
        <w:t xml:space="preserve"> el </w:t>
      </w:r>
      <w:proofErr w:type="spellStart"/>
      <w:r>
        <w:t>fragmacono</w:t>
      </w:r>
      <w:proofErr w:type="spellEnd"/>
      <w:r>
        <w:t xml:space="preserve"> correspondiente a la concha embrionaria determinemos</w:t>
      </w:r>
      <w:r w:rsidR="00624363">
        <w:t xml:space="preserve"> analíticamente</w:t>
      </w:r>
      <w:r>
        <w:t xml:space="preserve"> las espirales cordobesas que teniendo como polo</w:t>
      </w:r>
      <w:r w:rsidR="00DF7DD8">
        <w:t xml:space="preserve"> el ventral</w:t>
      </w:r>
      <w:r>
        <w:t xml:space="preserve"> </w:t>
      </w:r>
      <m:oMath>
        <m:sSub>
          <m:sSubPr>
            <m:ctrlPr>
              <w:rPr>
                <w:rFonts w:ascii="Cambria Math" w:hAnsi="Cambria Math"/>
                <w:b/>
                <w:bCs/>
                <w:i/>
                <w:color w:val="0000FF"/>
              </w:rPr>
            </m:ctrlPr>
          </m:sSubPr>
          <m:e>
            <m:r>
              <m:rPr>
                <m:sty m:val="bi"/>
              </m:rPr>
              <w:rPr>
                <w:rFonts w:ascii="Cambria Math" w:hAnsi="Cambria Math"/>
                <w:color w:val="0000FF"/>
              </w:rPr>
              <m:t xml:space="preserve"> P</m:t>
            </m:r>
          </m:e>
          <m:sub>
            <m:r>
              <m:rPr>
                <m:sty m:val="bi"/>
              </m:rPr>
              <w:rPr>
                <w:rFonts w:ascii="Cambria Math" w:hAnsi="Cambria Math"/>
                <w:color w:val="0000FF"/>
              </w:rPr>
              <m:t>v</m:t>
            </m:r>
          </m:sub>
        </m:sSub>
        <m:r>
          <m:rPr>
            <m:sty m:val="p"/>
          </m:rPr>
          <w:rPr>
            <w:rStyle w:val="Refdenotaalpie"/>
            <w:rFonts w:ascii="Cambria Math" w:hAnsi="Cambria Math"/>
          </w:rPr>
          <w:footnoteReference w:id="4"/>
        </m:r>
      </m:oMath>
      <w:r w:rsidR="00E32EC1">
        <w:t xml:space="preserve"> </w:t>
      </w:r>
      <w:r w:rsidR="0026488F">
        <w:rPr>
          <w:rFonts w:cstheme="minorHAnsi"/>
        </w:rPr>
        <w:t>―</w:t>
      </w:r>
      <w:r w:rsidR="0026488F">
        <w:t xml:space="preserve">aquellas </w:t>
      </w:r>
      <w:r w:rsidR="00AE5F7B">
        <w:t xml:space="preserve">que son </w:t>
      </w:r>
      <w:r w:rsidR="00502A5E">
        <w:t>de</w:t>
      </w:r>
      <w:r w:rsidR="00097F5F">
        <w:t>l tipo</w:t>
      </w:r>
      <w:r w:rsidR="0026488F">
        <w:t xml:space="preserve"> </w:t>
      </w:r>
      <m:oMath>
        <m:r>
          <w:rPr>
            <w:rFonts w:ascii="Cambria Math" w:hAnsi="Cambria Math"/>
            <w:color w:val="1919FF"/>
          </w:rPr>
          <m:t>r=</m:t>
        </m:r>
        <m:sSup>
          <m:sSupPr>
            <m:ctrlPr>
              <w:rPr>
                <w:rFonts w:ascii="Cambria Math" w:hAnsi="Cambria Math"/>
                <w:i/>
                <w:color w:val="1919FF"/>
              </w:rPr>
            </m:ctrlPr>
          </m:sSupPr>
          <m:e>
            <m:r>
              <w:rPr>
                <w:rFonts w:ascii="Cambria Math" w:hAnsi="Cambria Math"/>
                <w:color w:val="1919FF"/>
              </w:rPr>
              <m:t>a κ</m:t>
            </m:r>
          </m:e>
          <m:sup>
            <m:r>
              <w:rPr>
                <w:rFonts w:ascii="Cambria Math" w:hAnsi="Cambria Math"/>
                <w:color w:val="1919FF"/>
              </w:rPr>
              <m:t>θ</m:t>
            </m:r>
          </m:sup>
        </m:sSup>
        <m:r>
          <w:rPr>
            <w:rFonts w:ascii="Cambria Math" w:hAnsi="Cambria Math"/>
          </w:rPr>
          <m:t>―,</m:t>
        </m:r>
      </m:oMath>
      <w:r w:rsidR="0026488F">
        <w:t xml:space="preserve"> </w:t>
      </w:r>
      <w:r>
        <w:t>pasan respectivamente por</w:t>
      </w:r>
      <w:r w:rsidR="00DF7DD8">
        <w:t xml:space="preserve"> las constricciones dorsal y ventral (</w:t>
      </w:r>
      <m:oMath>
        <m:r>
          <w:rPr>
            <w:rFonts w:ascii="Cambria Math" w:hAnsi="Cambria Math"/>
          </w:rPr>
          <m:t>P</m:t>
        </m:r>
      </m:oMath>
      <w:r w:rsidR="00DF7DD8">
        <w:t xml:space="preserve"> y </w:t>
      </w:r>
      <m:oMath>
        <m:r>
          <w:rPr>
            <w:rFonts w:ascii="Cambria Math" w:hAnsi="Cambria Math"/>
          </w:rPr>
          <m:t>R</m:t>
        </m:r>
      </m:oMath>
      <w:r w:rsidR="00DF7DD8">
        <w:rPr>
          <w:rFonts w:eastAsiaTheme="minorEastAsia"/>
        </w:rPr>
        <w:t xml:space="preserve"> en las figuras 56 y 5</w:t>
      </w:r>
      <w:r w:rsidR="00711640">
        <w:rPr>
          <w:rFonts w:eastAsiaTheme="minorEastAsia"/>
        </w:rPr>
        <w:t>8</w:t>
      </w:r>
      <w:r w:rsidR="00DF7DD8">
        <w:rPr>
          <w:rFonts w:eastAsiaTheme="minorEastAsia"/>
        </w:rPr>
        <w:t>)</w:t>
      </w:r>
      <w:r w:rsidR="008568C4">
        <w:rPr>
          <w:rFonts w:eastAsiaTheme="minorEastAsia"/>
        </w:rPr>
        <w:t>:</w:t>
      </w:r>
    </w:p>
    <w:p w14:paraId="5C0D794F" w14:textId="6376309C" w:rsidR="008568C4" w:rsidRPr="00A54AB5" w:rsidRDefault="008568C4" w:rsidP="008568C4">
      <w:pPr>
        <w:pStyle w:val="Prrafodelista"/>
        <w:numPr>
          <w:ilvl w:val="0"/>
          <w:numId w:val="25"/>
        </w:numPr>
        <w:jc w:val="both"/>
      </w:pPr>
      <m:oMath>
        <m:r>
          <w:rPr>
            <w:rFonts w:ascii="Cambria Math" w:hAnsi="Cambria Math"/>
          </w:rPr>
          <m:t>P</m:t>
        </m:r>
      </m:oMath>
      <w:r>
        <w:t xml:space="preserve"> se incluye en </w:t>
      </w:r>
      <m:oMath>
        <m:r>
          <w:rPr>
            <w:rFonts w:ascii="Cambria Math" w:hAnsi="Cambria Math"/>
            <w:color w:val="1919FF"/>
          </w:rPr>
          <m:t>r=</m:t>
        </m:r>
        <m:sSup>
          <m:sSupPr>
            <m:ctrlPr>
              <w:rPr>
                <w:rFonts w:ascii="Cambria Math" w:hAnsi="Cambria Math"/>
                <w:i/>
                <w:color w:val="1919FF"/>
              </w:rPr>
            </m:ctrlPr>
          </m:sSupPr>
          <m:e>
            <m:r>
              <w:rPr>
                <w:rFonts w:ascii="Cambria Math" w:hAnsi="Cambria Math"/>
                <w:color w:val="1919FF"/>
              </w:rPr>
              <m:t>0,3428 κ</m:t>
            </m:r>
          </m:e>
          <m:sup>
            <m:r>
              <w:rPr>
                <w:rFonts w:ascii="Cambria Math" w:hAnsi="Cambria Math"/>
                <w:color w:val="1919FF"/>
              </w:rPr>
              <m:t>θ</m:t>
            </m:r>
          </m:sup>
        </m:sSup>
        <m:r>
          <w:rPr>
            <w:rFonts w:ascii="Cambria Math" w:hAnsi="Cambria Math"/>
            <w:color w:val="1919FF"/>
          </w:rPr>
          <m:t>=</m:t>
        </m:r>
        <m:sSup>
          <m:sSupPr>
            <m:ctrlPr>
              <w:rPr>
                <w:rFonts w:ascii="Cambria Math" w:hAnsi="Cambria Math"/>
                <w:i/>
                <w:color w:val="1919FF"/>
              </w:rPr>
            </m:ctrlPr>
          </m:sSupPr>
          <m:e>
            <m:r>
              <w:rPr>
                <w:rFonts w:ascii="Cambria Math" w:hAnsi="Cambria Math"/>
                <w:color w:val="1919FF"/>
              </w:rPr>
              <m:t xml:space="preserve"> κ</m:t>
            </m:r>
          </m:e>
          <m:sup>
            <m:r>
              <w:rPr>
                <w:rFonts w:ascii="Cambria Math" w:hAnsi="Cambria Math"/>
                <w:color w:val="1919FF"/>
              </w:rPr>
              <m:t>-2π</m:t>
            </m:r>
          </m:sup>
        </m:sSup>
        <m:sSup>
          <m:sSupPr>
            <m:ctrlPr>
              <w:rPr>
                <w:rFonts w:ascii="Cambria Math" w:hAnsi="Cambria Math"/>
                <w:i/>
                <w:color w:val="1919FF"/>
              </w:rPr>
            </m:ctrlPr>
          </m:sSupPr>
          <m:e>
            <m:r>
              <w:rPr>
                <w:rFonts w:ascii="Cambria Math" w:hAnsi="Cambria Math"/>
                <w:color w:val="1919FF"/>
              </w:rPr>
              <m:t xml:space="preserve"> κ</m:t>
            </m:r>
          </m:e>
          <m:sup>
            <m:r>
              <w:rPr>
                <w:rFonts w:ascii="Cambria Math" w:hAnsi="Cambria Math"/>
                <w:color w:val="1919FF"/>
              </w:rPr>
              <m:t>θ</m:t>
            </m:r>
          </m:sup>
        </m:sSup>
      </m:oMath>
      <w:r>
        <w:rPr>
          <w:rFonts w:eastAsiaTheme="minorEastAsia"/>
          <w:color w:val="1919FF"/>
        </w:rPr>
        <w:t xml:space="preserve"> </w:t>
      </w:r>
      <w:r>
        <w:rPr>
          <w:rFonts w:eastAsiaTheme="minorEastAsia"/>
        </w:rPr>
        <w:t>con</w:t>
      </w:r>
      <w:r w:rsidR="007545F2">
        <w:rPr>
          <w:rFonts w:eastAsiaTheme="minorEastAsia"/>
        </w:rPr>
        <w:t xml:space="preserve"> argumento</w:t>
      </w:r>
      <w:r>
        <w:rPr>
          <w:rFonts w:eastAsiaTheme="minorEastAsia"/>
        </w:rPr>
        <w:t xml:space="preserve"> </w:t>
      </w:r>
      <m:oMath>
        <m:r>
          <w:rPr>
            <w:rFonts w:ascii="Cambria Math" w:hAnsi="Cambria Math"/>
            <w:color w:val="1919FF"/>
          </w:rPr>
          <m:t xml:space="preserve">θ= </m:t>
        </m:r>
        <m:sSub>
          <m:sSubPr>
            <m:ctrlPr>
              <w:rPr>
                <w:rFonts w:ascii="Cambria Math" w:hAnsi="Cambria Math"/>
                <w:i/>
                <w:color w:val="1919FF"/>
              </w:rPr>
            </m:ctrlPr>
          </m:sSubPr>
          <m:e>
            <m:r>
              <w:rPr>
                <w:rFonts w:ascii="Cambria Math" w:hAnsi="Cambria Math"/>
                <w:color w:val="1919FF"/>
              </w:rPr>
              <m:t>θ</m:t>
            </m:r>
          </m:e>
          <m:sub>
            <m:r>
              <w:rPr>
                <w:rFonts w:ascii="Cambria Math" w:hAnsi="Cambria Math"/>
                <w:color w:val="1919FF"/>
              </w:rPr>
              <m:t>i</m:t>
            </m:r>
          </m:sub>
        </m:sSub>
        <m:r>
          <w:rPr>
            <w:rFonts w:ascii="Cambria Math" w:hAnsi="Cambria Math"/>
            <w:color w:val="1919FF"/>
          </w:rPr>
          <m:t>-0,27</m:t>
        </m:r>
      </m:oMath>
      <w:r w:rsidR="007545F2">
        <w:rPr>
          <w:rFonts w:eastAsiaTheme="minorEastAsia"/>
        </w:rPr>
        <w:t xml:space="preserve"> y esta esp</w:t>
      </w:r>
      <w:r w:rsidR="00533FD0">
        <w:rPr>
          <w:rFonts w:eastAsiaTheme="minorEastAsia"/>
        </w:rPr>
        <w:t>iral</w:t>
      </w:r>
      <w:r w:rsidR="00DC446B">
        <w:rPr>
          <w:rFonts w:eastAsiaTheme="minorEastAsia"/>
        </w:rPr>
        <w:t xml:space="preserve"> acota a</w:t>
      </w:r>
      <w:r>
        <w:rPr>
          <w:rFonts w:eastAsiaTheme="minorEastAsia"/>
        </w:rPr>
        <w:t xml:space="preserve">l </w:t>
      </w:r>
      <w:proofErr w:type="spellStart"/>
      <w:r>
        <w:rPr>
          <w:rFonts w:eastAsiaTheme="minorEastAsia"/>
        </w:rPr>
        <w:t>fragmacono</w:t>
      </w:r>
      <w:proofErr w:type="spellEnd"/>
      <w:r>
        <w:rPr>
          <w:rFonts w:eastAsiaTheme="minorEastAsia"/>
        </w:rPr>
        <w:t xml:space="preserve"> </w:t>
      </w:r>
      <w:r w:rsidR="00BA3D37">
        <w:rPr>
          <w:rFonts w:eastAsiaTheme="minorEastAsia"/>
        </w:rPr>
        <w:t>embrionario</w:t>
      </w:r>
      <w:r>
        <w:rPr>
          <w:rFonts w:eastAsiaTheme="minorEastAsia"/>
        </w:rPr>
        <w:t xml:space="preserve"> en la parte dorsal</w:t>
      </w:r>
      <w:r w:rsidR="00DC446B">
        <w:rPr>
          <w:rFonts w:eastAsiaTheme="minorEastAsia"/>
        </w:rPr>
        <w:t>.</w:t>
      </w:r>
    </w:p>
    <w:p w14:paraId="5F341321" w14:textId="34F851B7" w:rsidR="008568C4" w:rsidRPr="00711640" w:rsidRDefault="008568C4" w:rsidP="00711640">
      <w:pPr>
        <w:pStyle w:val="Prrafodelista"/>
        <w:numPr>
          <w:ilvl w:val="0"/>
          <w:numId w:val="25"/>
        </w:numPr>
        <w:jc w:val="both"/>
      </w:pPr>
      <m:oMath>
        <m:r>
          <w:rPr>
            <w:rFonts w:ascii="Cambria Math" w:hAnsi="Cambria Math"/>
          </w:rPr>
          <m:t>R</m:t>
        </m:r>
      </m:oMath>
      <w:r>
        <w:t xml:space="preserve"> </w:t>
      </w:r>
      <w:r w:rsidR="00DC446B">
        <w:t xml:space="preserve">está </w:t>
      </w:r>
      <w:r>
        <w:t xml:space="preserve">en </w:t>
      </w:r>
      <m:oMath>
        <m:r>
          <w:rPr>
            <w:rFonts w:ascii="Cambria Math" w:hAnsi="Cambria Math"/>
            <w:color w:val="1919FF"/>
          </w:rPr>
          <m:t>r=</m:t>
        </m:r>
        <m:sSup>
          <m:sSupPr>
            <m:ctrlPr>
              <w:rPr>
                <w:rFonts w:ascii="Cambria Math" w:hAnsi="Cambria Math"/>
                <w:i/>
                <w:color w:val="1919FF"/>
              </w:rPr>
            </m:ctrlPr>
          </m:sSupPr>
          <m:e>
            <m:r>
              <w:rPr>
                <w:rFonts w:ascii="Cambria Math" w:hAnsi="Cambria Math"/>
                <w:color w:val="1919FF"/>
              </w:rPr>
              <m:t>0,8212 κ</m:t>
            </m:r>
          </m:e>
          <m:sup>
            <m:r>
              <w:rPr>
                <w:rFonts w:ascii="Cambria Math" w:hAnsi="Cambria Math"/>
                <w:color w:val="1919FF"/>
              </w:rPr>
              <m:t>θ</m:t>
            </m:r>
          </m:sup>
        </m:sSup>
      </m:oMath>
      <w:r>
        <w:rPr>
          <w:rFonts w:eastAsiaTheme="minorEastAsia"/>
          <w:color w:val="1919FF"/>
        </w:rPr>
        <w:t xml:space="preserve"> </w:t>
      </w:r>
      <w:r>
        <w:rPr>
          <w:rFonts w:eastAsiaTheme="minorEastAsia"/>
        </w:rPr>
        <w:t>con</w:t>
      </w:r>
      <w:r w:rsidR="00DC446B">
        <w:rPr>
          <w:rFonts w:eastAsiaTheme="minorEastAsia"/>
        </w:rPr>
        <w:t xml:space="preserve"> igual argumento</w:t>
      </w:r>
      <w:r>
        <w:rPr>
          <w:rFonts w:eastAsiaTheme="minorEastAsia"/>
        </w:rPr>
        <w:t xml:space="preserve"> </w:t>
      </w:r>
      <m:oMath>
        <m:r>
          <w:rPr>
            <w:rFonts w:ascii="Cambria Math" w:hAnsi="Cambria Math"/>
            <w:color w:val="1919FF"/>
          </w:rPr>
          <m:t xml:space="preserve">θ= </m:t>
        </m:r>
        <m:sSub>
          <m:sSubPr>
            <m:ctrlPr>
              <w:rPr>
                <w:rFonts w:ascii="Cambria Math" w:hAnsi="Cambria Math"/>
                <w:i/>
                <w:color w:val="1919FF"/>
              </w:rPr>
            </m:ctrlPr>
          </m:sSubPr>
          <m:e>
            <m:r>
              <w:rPr>
                <w:rFonts w:ascii="Cambria Math" w:hAnsi="Cambria Math"/>
                <w:color w:val="1919FF"/>
              </w:rPr>
              <m:t>θ</m:t>
            </m:r>
          </m:e>
          <m:sub>
            <m:r>
              <w:rPr>
                <w:rFonts w:ascii="Cambria Math" w:hAnsi="Cambria Math"/>
                <w:color w:val="1919FF"/>
              </w:rPr>
              <m:t>i</m:t>
            </m:r>
          </m:sub>
        </m:sSub>
        <m:r>
          <w:rPr>
            <w:rFonts w:ascii="Cambria Math" w:hAnsi="Cambria Math"/>
            <w:color w:val="1919FF"/>
          </w:rPr>
          <m:t>-0,27</m:t>
        </m:r>
      </m:oMath>
      <w:r w:rsidR="00533FD0">
        <w:rPr>
          <w:rFonts w:eastAsiaTheme="minorEastAsia"/>
        </w:rPr>
        <w:t>, acotando a</w:t>
      </w:r>
      <w:r>
        <w:rPr>
          <w:rFonts w:eastAsiaTheme="minorEastAsia"/>
        </w:rPr>
        <w:t xml:space="preserve">l </w:t>
      </w:r>
      <w:proofErr w:type="spellStart"/>
      <w:r>
        <w:rPr>
          <w:rFonts w:eastAsiaTheme="minorEastAsia"/>
        </w:rPr>
        <w:t>fragmacono</w:t>
      </w:r>
      <w:proofErr w:type="spellEnd"/>
      <w:r>
        <w:rPr>
          <w:rFonts w:eastAsiaTheme="minorEastAsia"/>
        </w:rPr>
        <w:t xml:space="preserve"> </w:t>
      </w:r>
      <w:r w:rsidR="00BA3D37">
        <w:rPr>
          <w:rFonts w:eastAsiaTheme="minorEastAsia"/>
        </w:rPr>
        <w:t>embrionario</w:t>
      </w:r>
      <w:r>
        <w:rPr>
          <w:rFonts w:eastAsiaTheme="minorEastAsia"/>
        </w:rPr>
        <w:t xml:space="preserve"> en la parte ventral.</w:t>
      </w:r>
    </w:p>
    <w:p w14:paraId="3C84D598" w14:textId="4162A6E8" w:rsidR="00BE4410" w:rsidRDefault="00480526" w:rsidP="00BE4410">
      <w:pPr>
        <w:jc w:val="both"/>
        <w:rPr>
          <w:rFonts w:ascii="Cambria Math" w:eastAsiaTheme="minorEastAsia" w:hAnsi="Cambria Math"/>
          <w:iCs/>
        </w:rPr>
      </w:pPr>
      <w:r>
        <w:t>A</w:t>
      </w:r>
      <w:r w:rsidR="00BA3D37">
        <w:t>dicionalmente</w:t>
      </w:r>
      <w:r w:rsidR="00840365">
        <w:t>,</w:t>
      </w:r>
      <w:r w:rsidR="00624363">
        <w:t xml:space="preserve"> </w:t>
      </w:r>
      <w:r w:rsidR="00840365">
        <w:t xml:space="preserve">ubiquemos </w:t>
      </w:r>
      <w:r w:rsidR="00E11CC1">
        <w:t xml:space="preserve">también </w:t>
      </w:r>
      <w:r w:rsidR="00840365">
        <w:t xml:space="preserve">de análoga forma a </w:t>
      </w:r>
      <m:oMath>
        <m:r>
          <w:rPr>
            <w:rFonts w:ascii="Cambria Math" w:hAnsi="Cambria Math"/>
          </w:rPr>
          <m:t>H</m:t>
        </m:r>
      </m:oMath>
      <w:r w:rsidR="00840365">
        <w:t xml:space="preserve"> y </w:t>
      </w:r>
      <m:oMath>
        <m:r>
          <w:rPr>
            <w:rFonts w:ascii="Cambria Math" w:hAnsi="Cambria Math"/>
          </w:rPr>
          <m:t>Q</m:t>
        </m:r>
      </m:oMath>
      <w:r w:rsidR="00840365">
        <w:t xml:space="preserve">  (figuras 56 y 58) por su relación con el </w:t>
      </w:r>
      <w:proofErr w:type="spellStart"/>
      <w:r w:rsidR="00840365">
        <w:t>sifúnculo</w:t>
      </w:r>
      <w:proofErr w:type="spellEnd"/>
      <w:r w:rsidR="00840365">
        <w:t xml:space="preserve"> en la primera cámara septal</w:t>
      </w:r>
      <w:r w:rsidR="00E73F7C">
        <w:t>, da</w:t>
      </w:r>
      <w:r w:rsidR="00E1256B">
        <w:t xml:space="preserve">tos </w:t>
      </w:r>
      <w:r w:rsidR="00E73F7C">
        <w:t>que usaremos posteriormente</w:t>
      </w:r>
      <w:r w:rsidR="00BE4410">
        <w:rPr>
          <w:rFonts w:ascii="Cambria Math" w:eastAsiaTheme="minorEastAsia" w:hAnsi="Cambria Math"/>
          <w:iCs/>
        </w:rPr>
        <w:t>:</w:t>
      </w:r>
    </w:p>
    <w:p w14:paraId="171189A4" w14:textId="3D8C507A" w:rsidR="00624363" w:rsidRPr="00A54AB5" w:rsidRDefault="00624363" w:rsidP="00624363">
      <w:pPr>
        <w:pStyle w:val="Prrafodelista"/>
        <w:numPr>
          <w:ilvl w:val="0"/>
          <w:numId w:val="23"/>
        </w:numPr>
        <w:jc w:val="both"/>
      </w:pPr>
      <m:oMath>
        <m:r>
          <w:rPr>
            <w:rFonts w:ascii="Cambria Math" w:hAnsi="Cambria Math"/>
          </w:rPr>
          <m:t>H</m:t>
        </m:r>
      </m:oMath>
      <w:r>
        <w:t xml:space="preserve"> está en </w:t>
      </w:r>
      <m:oMath>
        <m:r>
          <w:rPr>
            <w:rFonts w:ascii="Cambria Math" w:hAnsi="Cambria Math"/>
            <w:color w:val="1919FF"/>
          </w:rPr>
          <m:t>r=</m:t>
        </m:r>
        <m:sSup>
          <m:sSupPr>
            <m:ctrlPr>
              <w:rPr>
                <w:rFonts w:ascii="Cambria Math" w:hAnsi="Cambria Math"/>
                <w:i/>
                <w:color w:val="1919FF"/>
              </w:rPr>
            </m:ctrlPr>
          </m:sSupPr>
          <m:e>
            <m:r>
              <w:rPr>
                <w:rFonts w:ascii="Cambria Math" w:hAnsi="Cambria Math"/>
                <w:color w:val="1919FF"/>
              </w:rPr>
              <m:t>0,6813 κ</m:t>
            </m:r>
          </m:e>
          <m:sup>
            <m:r>
              <w:rPr>
                <w:rFonts w:ascii="Cambria Math" w:hAnsi="Cambria Math"/>
                <w:color w:val="1919FF"/>
              </w:rPr>
              <m:t>θ</m:t>
            </m:r>
          </m:sup>
        </m:sSup>
      </m:oMath>
      <w:r>
        <w:rPr>
          <w:rFonts w:eastAsiaTheme="minorEastAsia"/>
          <w:color w:val="1919FF"/>
        </w:rPr>
        <w:t xml:space="preserve"> </w:t>
      </w:r>
      <w:r>
        <w:rPr>
          <w:rFonts w:eastAsiaTheme="minorEastAsia"/>
        </w:rPr>
        <w:t xml:space="preserve">con </w:t>
      </w:r>
      <m:oMath>
        <m:r>
          <w:rPr>
            <w:rFonts w:ascii="Cambria Math" w:hAnsi="Cambria Math"/>
            <w:color w:val="1919FF"/>
          </w:rPr>
          <m:t xml:space="preserve">θ= </m:t>
        </m:r>
        <m:sSub>
          <m:sSubPr>
            <m:ctrlPr>
              <w:rPr>
                <w:rFonts w:ascii="Cambria Math" w:hAnsi="Cambria Math"/>
                <w:i/>
                <w:color w:val="1919FF"/>
              </w:rPr>
            </m:ctrlPr>
          </m:sSubPr>
          <m:e>
            <m:r>
              <w:rPr>
                <w:rFonts w:ascii="Cambria Math" w:hAnsi="Cambria Math"/>
                <w:color w:val="1919FF"/>
              </w:rPr>
              <m:t>θ</m:t>
            </m:r>
          </m:e>
          <m:sub>
            <m:r>
              <w:rPr>
                <w:rFonts w:ascii="Cambria Math" w:hAnsi="Cambria Math"/>
                <w:color w:val="1919FF"/>
              </w:rPr>
              <m:t>i</m:t>
            </m:r>
          </m:sub>
        </m:sSub>
        <m:r>
          <w:rPr>
            <w:rFonts w:ascii="Cambria Math" w:hAnsi="Cambria Math"/>
            <w:color w:val="1919FF"/>
          </w:rPr>
          <m:t>-0,27</m:t>
        </m:r>
      </m:oMath>
      <w:r>
        <w:rPr>
          <w:rFonts w:eastAsiaTheme="minorEastAsia"/>
        </w:rPr>
        <w:t xml:space="preserve"> </w:t>
      </w:r>
      <w:r w:rsidR="00B836A7">
        <w:rPr>
          <w:rFonts w:eastAsiaTheme="minorEastAsia"/>
        </w:rPr>
        <w:t>y es el</w:t>
      </w:r>
      <w:r w:rsidR="00D13AD9">
        <w:rPr>
          <w:rFonts w:eastAsiaTheme="minorEastAsia"/>
        </w:rPr>
        <w:t xml:space="preserve"> </w:t>
      </w:r>
      <w:r w:rsidR="00B836A7">
        <w:rPr>
          <w:rFonts w:eastAsiaTheme="minorEastAsia"/>
        </w:rPr>
        <w:t>punto qu</w:t>
      </w:r>
      <w:r>
        <w:rPr>
          <w:rFonts w:eastAsiaTheme="minorEastAsia"/>
        </w:rPr>
        <w:t>e marca el final del sifúnculo en la primera cámara septal.</w:t>
      </w:r>
    </w:p>
    <w:p w14:paraId="351C1476" w14:textId="13A6EC77" w:rsidR="00624363" w:rsidRPr="00A54AB5" w:rsidRDefault="00624363" w:rsidP="00624363">
      <w:pPr>
        <w:pStyle w:val="Prrafodelista"/>
        <w:numPr>
          <w:ilvl w:val="0"/>
          <w:numId w:val="23"/>
        </w:numPr>
        <w:jc w:val="both"/>
      </w:pPr>
      <m:oMath>
        <m:r>
          <w:rPr>
            <w:rFonts w:ascii="Cambria Math" w:hAnsi="Cambria Math"/>
          </w:rPr>
          <m:t>Q</m:t>
        </m:r>
      </m:oMath>
      <w:r>
        <w:t xml:space="preserve"> está en </w:t>
      </w:r>
      <m:oMath>
        <m:r>
          <w:rPr>
            <w:rFonts w:ascii="Cambria Math" w:hAnsi="Cambria Math"/>
            <w:color w:val="1919FF"/>
          </w:rPr>
          <m:t>r=</m:t>
        </m:r>
        <m:sSup>
          <m:sSupPr>
            <m:ctrlPr>
              <w:rPr>
                <w:rFonts w:ascii="Cambria Math" w:hAnsi="Cambria Math"/>
                <w:i/>
                <w:color w:val="1919FF"/>
              </w:rPr>
            </m:ctrlPr>
          </m:sSupPr>
          <m:e>
            <m:r>
              <w:rPr>
                <w:rFonts w:ascii="Cambria Math" w:hAnsi="Cambria Math"/>
                <w:color w:val="1919FF"/>
              </w:rPr>
              <m:t>0,7191 κ</m:t>
            </m:r>
          </m:e>
          <m:sup>
            <m:r>
              <w:rPr>
                <w:rFonts w:ascii="Cambria Math" w:hAnsi="Cambria Math"/>
                <w:color w:val="1919FF"/>
              </w:rPr>
              <m:t>θ</m:t>
            </m:r>
          </m:sup>
        </m:sSup>
        <m:r>
          <w:rPr>
            <w:rFonts w:ascii="Cambria Math" w:hAnsi="Cambria Math"/>
            <w:color w:val="1919FF"/>
          </w:rPr>
          <m:t xml:space="preserve"> </m:t>
        </m:r>
      </m:oMath>
      <w:r>
        <w:rPr>
          <w:rFonts w:eastAsiaTheme="minorEastAsia"/>
        </w:rPr>
        <w:t xml:space="preserve">con </w:t>
      </w:r>
      <m:oMath>
        <m:r>
          <w:rPr>
            <w:rFonts w:ascii="Cambria Math" w:hAnsi="Cambria Math"/>
            <w:color w:val="1919FF"/>
          </w:rPr>
          <m:t xml:space="preserve">θ= </m:t>
        </m:r>
        <m:sSub>
          <m:sSubPr>
            <m:ctrlPr>
              <w:rPr>
                <w:rFonts w:ascii="Cambria Math" w:hAnsi="Cambria Math"/>
                <w:i/>
                <w:color w:val="1919FF"/>
              </w:rPr>
            </m:ctrlPr>
          </m:sSubPr>
          <m:e>
            <m:r>
              <w:rPr>
                <w:rFonts w:ascii="Cambria Math" w:hAnsi="Cambria Math"/>
                <w:color w:val="1919FF"/>
              </w:rPr>
              <m:t>θ</m:t>
            </m:r>
          </m:e>
          <m:sub>
            <m:r>
              <w:rPr>
                <w:rFonts w:ascii="Cambria Math" w:hAnsi="Cambria Math"/>
                <w:color w:val="1919FF"/>
              </w:rPr>
              <m:t>i</m:t>
            </m:r>
          </m:sub>
        </m:sSub>
        <m:r>
          <w:rPr>
            <w:rFonts w:ascii="Cambria Math" w:hAnsi="Cambria Math"/>
            <w:color w:val="1919FF"/>
          </w:rPr>
          <m:t>-0,47</m:t>
        </m:r>
      </m:oMath>
      <w:r w:rsidR="00D13AD9">
        <w:rPr>
          <w:rFonts w:eastAsiaTheme="minorEastAsia"/>
        </w:rPr>
        <w:t xml:space="preserve"> y </w:t>
      </w:r>
      <w:r w:rsidR="00B836A7">
        <w:rPr>
          <w:rFonts w:eastAsiaTheme="minorEastAsia"/>
        </w:rPr>
        <w:t>es</w:t>
      </w:r>
      <w:r>
        <w:rPr>
          <w:rFonts w:eastAsiaTheme="minorEastAsia"/>
        </w:rPr>
        <w:t xml:space="preserve"> el inicio del </w:t>
      </w:r>
      <w:proofErr w:type="spellStart"/>
      <w:r>
        <w:rPr>
          <w:rFonts w:eastAsiaTheme="minorEastAsia"/>
        </w:rPr>
        <w:t>sifúnculo</w:t>
      </w:r>
      <w:proofErr w:type="spellEnd"/>
      <w:r>
        <w:rPr>
          <w:rFonts w:eastAsiaTheme="minorEastAsia"/>
        </w:rPr>
        <w:t xml:space="preserve"> en esa cámara septal.</w:t>
      </w:r>
    </w:p>
    <w:p w14:paraId="52CEA089" w14:textId="59F09336" w:rsidR="004C2DED" w:rsidRDefault="00480526" w:rsidP="001B70C7">
      <w:pPr>
        <w:pStyle w:val="Prrafodelista"/>
        <w:ind w:left="0"/>
        <w:jc w:val="both"/>
        <w:rPr>
          <w:rFonts w:eastAsiaTheme="minorEastAsia"/>
        </w:rPr>
      </w:pPr>
      <w:r>
        <w:t xml:space="preserve">Y </w:t>
      </w:r>
      <w:r w:rsidR="00E1256B">
        <w:t xml:space="preserve">también </w:t>
      </w:r>
      <w:r w:rsidR="00F85384">
        <w:t xml:space="preserve">al punto </w:t>
      </w:r>
      <m:oMath>
        <m:sSub>
          <m:sSubPr>
            <m:ctrlPr>
              <w:rPr>
                <w:rFonts w:ascii="Cambria Math" w:eastAsiaTheme="minorEastAsia" w:hAnsi="Cambria Math"/>
                <w:i/>
                <w:color w:val="0000FF"/>
              </w:rPr>
            </m:ctrlPr>
          </m:sSubPr>
          <m:e>
            <m:r>
              <w:rPr>
                <w:rFonts w:ascii="Cambria Math" w:eastAsiaTheme="minorEastAsia" w:hAnsi="Cambria Math"/>
                <w:color w:val="0000FF"/>
              </w:rPr>
              <m:t>T</m:t>
            </m:r>
          </m:e>
          <m:sub>
            <m:r>
              <w:rPr>
                <w:rFonts w:ascii="Cambria Math" w:eastAsiaTheme="minorEastAsia" w:hAnsi="Cambria Math"/>
                <w:color w:val="0000FF"/>
              </w:rPr>
              <m:t>1</m:t>
            </m:r>
          </m:sub>
        </m:sSub>
      </m:oMath>
      <w:r w:rsidR="00F85384">
        <w:rPr>
          <w:rFonts w:eastAsiaTheme="minorEastAsia"/>
        </w:rPr>
        <w:t xml:space="preserve">, </w:t>
      </w:r>
      <w:r w:rsidR="00E1256B">
        <w:rPr>
          <w:rFonts w:eastAsiaTheme="minorEastAsia"/>
        </w:rPr>
        <w:t>que además de punto de tangencia</w:t>
      </w:r>
      <w:r w:rsidR="001B70C7">
        <w:rPr>
          <w:rFonts w:eastAsiaTheme="minorEastAsia"/>
        </w:rPr>
        <w:t xml:space="preserve"> del septo</w:t>
      </w:r>
      <w:r w:rsidR="00E1256B">
        <w:rPr>
          <w:rFonts w:eastAsiaTheme="minorEastAsia"/>
        </w:rPr>
        <w:t xml:space="preserve"> es el inicio de la pared ventral</w:t>
      </w:r>
      <w:r w:rsidR="0032606E">
        <w:rPr>
          <w:rStyle w:val="Refdenotaalpie"/>
          <w:rFonts w:eastAsiaTheme="minorEastAsia"/>
        </w:rPr>
        <w:footnoteReference w:id="5"/>
      </w:r>
      <w:r w:rsidR="00166EAF">
        <w:rPr>
          <w:rFonts w:eastAsiaTheme="minorEastAsia"/>
        </w:rPr>
        <w:t xml:space="preserve">, que está en la espiral </w:t>
      </w:r>
      <w:r w:rsidR="00166EAF">
        <w:t xml:space="preserve">en </w:t>
      </w:r>
      <m:oMath>
        <m:r>
          <w:rPr>
            <w:rFonts w:ascii="Cambria Math" w:hAnsi="Cambria Math"/>
            <w:color w:val="1919FF"/>
          </w:rPr>
          <m:t>r=</m:t>
        </m:r>
        <m:sSup>
          <m:sSupPr>
            <m:ctrlPr>
              <w:rPr>
                <w:rFonts w:ascii="Cambria Math" w:hAnsi="Cambria Math"/>
                <w:i/>
                <w:color w:val="1919FF"/>
              </w:rPr>
            </m:ctrlPr>
          </m:sSupPr>
          <m:e>
            <m:r>
              <w:rPr>
                <w:rFonts w:ascii="Cambria Math" w:hAnsi="Cambria Math"/>
                <w:color w:val="1919FF"/>
              </w:rPr>
              <m:t>κ</m:t>
            </m:r>
          </m:e>
          <m:sup>
            <m:r>
              <w:rPr>
                <w:rFonts w:ascii="Cambria Math" w:hAnsi="Cambria Math"/>
                <w:color w:val="1919FF"/>
              </w:rPr>
              <m:t>θ</m:t>
            </m:r>
          </m:sup>
        </m:sSup>
      </m:oMath>
      <w:r w:rsidR="00166EAF">
        <w:rPr>
          <w:rFonts w:eastAsiaTheme="minorEastAsia"/>
        </w:rPr>
        <w:t>.</w:t>
      </w:r>
    </w:p>
    <w:p w14:paraId="2B564610" w14:textId="77777777" w:rsidR="002F4FAF" w:rsidRPr="00F85384" w:rsidRDefault="002F4FAF" w:rsidP="007845D9">
      <w:pPr>
        <w:pStyle w:val="Prrafodelista"/>
        <w:ind w:left="0"/>
      </w:pPr>
    </w:p>
    <w:p w14:paraId="3ABCBBF2" w14:textId="128E9F10" w:rsidR="003A0A33" w:rsidRDefault="00D51068" w:rsidP="00A93861">
      <w:pPr>
        <w:pStyle w:val="Prrafodelista"/>
        <w:ind w:left="0"/>
        <w:jc w:val="both"/>
        <w:rPr>
          <w:rFonts w:eastAsiaTheme="minorEastAsia"/>
        </w:rPr>
      </w:pPr>
      <w:r>
        <w:t>Con</w:t>
      </w:r>
      <w:r w:rsidR="00D56926">
        <w:t xml:space="preserve"> base </w:t>
      </w:r>
      <w:r>
        <w:t>en</w:t>
      </w:r>
      <w:r w:rsidR="00D56926">
        <w:t xml:space="preserve"> los datos anteriores</w:t>
      </w:r>
      <w:r w:rsidR="005E4B21">
        <w:t xml:space="preserve">, el </w:t>
      </w:r>
      <w:proofErr w:type="spellStart"/>
      <w:r w:rsidR="005E4B21">
        <w:t>fragmacono</w:t>
      </w:r>
      <w:proofErr w:type="spellEnd"/>
      <w:r w:rsidR="005E4B21">
        <w:t xml:space="preserve"> embrionario está </w:t>
      </w:r>
      <w:r w:rsidR="00F4442A">
        <w:t xml:space="preserve">acotado </w:t>
      </w:r>
      <w:r w:rsidR="005E4B21">
        <w:t xml:space="preserve">por las espirales </w:t>
      </w:r>
      <m:oMath>
        <m:r>
          <w:rPr>
            <w:rFonts w:ascii="Cambria Math" w:hAnsi="Cambria Math"/>
            <w:color w:val="C00000"/>
          </w:rPr>
          <m:t>r=</m:t>
        </m:r>
        <m:sSup>
          <m:sSupPr>
            <m:ctrlPr>
              <w:rPr>
                <w:rFonts w:ascii="Cambria Math" w:hAnsi="Cambria Math"/>
                <w:i/>
                <w:color w:val="C00000"/>
              </w:rPr>
            </m:ctrlPr>
          </m:sSupPr>
          <m:e>
            <m:r>
              <w:rPr>
                <w:rFonts w:ascii="Cambria Math" w:hAnsi="Cambria Math"/>
                <w:color w:val="C00000"/>
              </w:rPr>
              <m:t xml:space="preserve"> κ</m:t>
            </m:r>
          </m:e>
          <m:sup>
            <m:r>
              <w:rPr>
                <w:rFonts w:ascii="Cambria Math" w:hAnsi="Cambria Math"/>
                <w:color w:val="C00000"/>
              </w:rPr>
              <m:t>-2π</m:t>
            </m:r>
          </m:sup>
        </m:sSup>
        <m:sSup>
          <m:sSupPr>
            <m:ctrlPr>
              <w:rPr>
                <w:rFonts w:ascii="Cambria Math" w:hAnsi="Cambria Math"/>
                <w:i/>
                <w:color w:val="C00000"/>
              </w:rPr>
            </m:ctrlPr>
          </m:sSupPr>
          <m:e>
            <m:r>
              <w:rPr>
                <w:rFonts w:ascii="Cambria Math" w:hAnsi="Cambria Math"/>
                <w:color w:val="C00000"/>
              </w:rPr>
              <m:t xml:space="preserve"> κ</m:t>
            </m:r>
          </m:e>
          <m:sup>
            <m:r>
              <w:rPr>
                <w:rFonts w:ascii="Cambria Math" w:hAnsi="Cambria Math"/>
                <w:color w:val="C00000"/>
              </w:rPr>
              <m:t>θ</m:t>
            </m:r>
          </m:sup>
        </m:sSup>
        <m:r>
          <w:rPr>
            <w:rFonts w:ascii="Cambria Math" w:hAnsi="Cambria Math"/>
            <w:color w:val="1919FF"/>
          </w:rPr>
          <m:t xml:space="preserve"> </m:t>
        </m:r>
      </m:oMath>
      <w:r w:rsidR="005E4B21">
        <w:t xml:space="preserve">y  </w:t>
      </w:r>
      <m:oMath>
        <m:r>
          <w:rPr>
            <w:rFonts w:ascii="Cambria Math" w:hAnsi="Cambria Math"/>
            <w:color w:val="C00000"/>
          </w:rPr>
          <m:t>r=</m:t>
        </m:r>
        <m:sSup>
          <m:sSupPr>
            <m:ctrlPr>
              <w:rPr>
                <w:rFonts w:ascii="Cambria Math" w:hAnsi="Cambria Math"/>
                <w:i/>
                <w:color w:val="C00000"/>
              </w:rPr>
            </m:ctrlPr>
          </m:sSupPr>
          <m:e>
            <m:r>
              <w:rPr>
                <w:rFonts w:ascii="Cambria Math" w:hAnsi="Cambria Math"/>
                <w:color w:val="C00000"/>
              </w:rPr>
              <m:t>0,8212 κ</m:t>
            </m:r>
          </m:e>
          <m:sup>
            <m:r>
              <w:rPr>
                <w:rFonts w:ascii="Cambria Math" w:hAnsi="Cambria Math"/>
                <w:color w:val="C00000"/>
              </w:rPr>
              <m:t>θ</m:t>
            </m:r>
          </m:sup>
        </m:sSup>
      </m:oMath>
      <w:r w:rsidR="00853FD5">
        <w:rPr>
          <w:rFonts w:eastAsiaTheme="minorEastAsia"/>
          <w:color w:val="C00000"/>
        </w:rPr>
        <w:t xml:space="preserve"> </w:t>
      </w:r>
      <w:r w:rsidR="00260FD6">
        <w:rPr>
          <w:rFonts w:eastAsiaTheme="minorEastAsia"/>
        </w:rPr>
        <w:t xml:space="preserve">y al ir ampliándose el </w:t>
      </w:r>
      <w:r w:rsidR="00173D8B">
        <w:rPr>
          <w:rFonts w:eastAsiaTheme="minorEastAsia"/>
        </w:rPr>
        <w:t xml:space="preserve">primer </w:t>
      </w:r>
      <w:r w:rsidR="00260FD6">
        <w:rPr>
          <w:rFonts w:eastAsiaTheme="minorEastAsia"/>
        </w:rPr>
        <w:t xml:space="preserve">septo hacia </w:t>
      </w:r>
      <m:oMath>
        <m:sSub>
          <m:sSubPr>
            <m:ctrlPr>
              <w:rPr>
                <w:rFonts w:ascii="Cambria Math" w:eastAsiaTheme="minorEastAsia" w:hAnsi="Cambria Math"/>
                <w:i/>
                <w:color w:val="0000FF"/>
              </w:rPr>
            </m:ctrlPr>
          </m:sSubPr>
          <m:e>
            <m:r>
              <w:rPr>
                <w:rFonts w:ascii="Cambria Math" w:eastAsiaTheme="minorEastAsia" w:hAnsi="Cambria Math"/>
                <w:color w:val="0000FF"/>
              </w:rPr>
              <m:t>T</m:t>
            </m:r>
          </m:e>
          <m:sub>
            <m:r>
              <w:rPr>
                <w:rFonts w:ascii="Cambria Math" w:eastAsiaTheme="minorEastAsia" w:hAnsi="Cambria Math"/>
                <w:color w:val="0000FF"/>
              </w:rPr>
              <m:t>1</m:t>
            </m:r>
          </m:sub>
        </m:sSub>
        <m:r>
          <w:rPr>
            <w:rFonts w:ascii="Cambria Math" w:eastAsiaTheme="minorEastAsia" w:hAnsi="Cambria Math"/>
            <w:color w:val="0000FF"/>
          </w:rPr>
          <m:t xml:space="preserve"> </m:t>
        </m:r>
      </m:oMath>
      <w:r w:rsidR="0053206B">
        <w:rPr>
          <w:rFonts w:eastAsiaTheme="minorEastAsia"/>
        </w:rPr>
        <w:t xml:space="preserve">, </w:t>
      </w:r>
      <w:r w:rsidR="00D16848">
        <w:rPr>
          <w:rFonts w:eastAsiaTheme="minorEastAsia"/>
        </w:rPr>
        <w:t xml:space="preserve">va aumentando </w:t>
      </w:r>
      <w:r w:rsidR="00E7759A">
        <w:rPr>
          <w:rFonts w:eastAsiaTheme="minorEastAsia"/>
        </w:rPr>
        <w:t xml:space="preserve">progresivamente </w:t>
      </w:r>
      <w:r w:rsidR="00D16848">
        <w:rPr>
          <w:rFonts w:eastAsiaTheme="minorEastAsia"/>
        </w:rPr>
        <w:t xml:space="preserve">su amplitud hasta quedar delimitado por la pared </w:t>
      </w:r>
      <w:r w:rsidR="002876B7">
        <w:rPr>
          <w:rFonts w:eastAsiaTheme="minorEastAsia"/>
        </w:rPr>
        <w:t>ventral</w:t>
      </w:r>
      <w:r w:rsidR="00D16848">
        <w:rPr>
          <w:rFonts w:eastAsiaTheme="minorEastAsia"/>
        </w:rPr>
        <w:t xml:space="preserve"> </w:t>
      </w:r>
      <m:oMath>
        <m:r>
          <w:rPr>
            <w:rFonts w:ascii="Cambria Math" w:hAnsi="Cambria Math"/>
            <w:color w:val="C00000"/>
          </w:rPr>
          <m:t>r=</m:t>
        </m:r>
        <m:sSup>
          <m:sSupPr>
            <m:ctrlPr>
              <w:rPr>
                <w:rFonts w:ascii="Cambria Math" w:hAnsi="Cambria Math"/>
                <w:i/>
                <w:color w:val="C00000"/>
              </w:rPr>
            </m:ctrlPr>
          </m:sSupPr>
          <m:e>
            <m:r>
              <w:rPr>
                <w:rFonts w:ascii="Cambria Math" w:hAnsi="Cambria Math"/>
                <w:color w:val="C00000"/>
              </w:rPr>
              <m:t>κ</m:t>
            </m:r>
          </m:e>
          <m:sup>
            <m:r>
              <w:rPr>
                <w:rFonts w:ascii="Cambria Math" w:hAnsi="Cambria Math"/>
                <w:color w:val="C00000"/>
              </w:rPr>
              <m:t>θ</m:t>
            </m:r>
          </m:sup>
        </m:sSup>
      </m:oMath>
      <w:r w:rsidR="00E7759A">
        <w:rPr>
          <w:rFonts w:eastAsiaTheme="minorEastAsia"/>
        </w:rPr>
        <w:t>.</w:t>
      </w:r>
      <w:r w:rsidR="004B7566" w:rsidRPr="004B7566">
        <w:rPr>
          <w:rFonts w:eastAsiaTheme="minorEastAsia"/>
        </w:rPr>
        <w:t xml:space="preserve"> </w:t>
      </w:r>
    </w:p>
    <w:p w14:paraId="7E59A41C" w14:textId="6EB843F5" w:rsidR="005F6DCD" w:rsidRDefault="004B7566" w:rsidP="00A93861">
      <w:pPr>
        <w:pStyle w:val="Prrafodelista"/>
        <w:ind w:left="0"/>
        <w:jc w:val="both"/>
        <w:rPr>
          <w:rFonts w:eastAsiaTheme="minorEastAsia"/>
        </w:rPr>
      </w:pPr>
      <w:r>
        <w:rPr>
          <w:rFonts w:eastAsiaTheme="minorEastAsia"/>
        </w:rPr>
        <w:t xml:space="preserve">En las figuras 59 y 60 puede observarse este cambio en el </w:t>
      </w:r>
      <w:proofErr w:type="spellStart"/>
      <w:r>
        <w:rPr>
          <w:rFonts w:eastAsiaTheme="minorEastAsia"/>
        </w:rPr>
        <w:t>fragmacono</w:t>
      </w:r>
      <w:proofErr w:type="spellEnd"/>
      <w:r>
        <w:rPr>
          <w:rFonts w:eastAsiaTheme="minorEastAsia"/>
        </w:rPr>
        <w:t xml:space="preserve"> y también </w:t>
      </w:r>
      <w:r w:rsidR="003A0A33">
        <w:rPr>
          <w:rFonts w:eastAsiaTheme="minorEastAsia"/>
        </w:rPr>
        <w:t xml:space="preserve">pulsando el botón </w:t>
      </w:r>
      <w:r w:rsidR="003A0A33">
        <w:rPr>
          <w:noProof/>
        </w:rPr>
        <w:drawing>
          <wp:inline distT="0" distB="0" distL="0" distR="0" wp14:anchorId="25A1D04D" wp14:editId="4BC0D5FD">
            <wp:extent cx="269319" cy="276225"/>
            <wp:effectExtent l="0" t="0" r="0" b="0"/>
            <wp:docPr id="124" name="Imagen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70840" cy="277785"/>
                    </a:xfrm>
                    <a:prstGeom prst="rect">
                      <a:avLst/>
                    </a:prstGeom>
                  </pic:spPr>
                </pic:pic>
              </a:graphicData>
            </a:graphic>
          </wp:inline>
        </w:drawing>
      </w:r>
      <w:r w:rsidR="00914E4B" w:rsidRPr="00914E4B">
        <w:rPr>
          <w:rFonts w:eastAsiaTheme="minorEastAsia"/>
        </w:rPr>
        <w:t xml:space="preserve"> </w:t>
      </w:r>
      <w:r w:rsidR="00914E4B">
        <w:rPr>
          <w:rFonts w:eastAsiaTheme="minorEastAsia"/>
        </w:rPr>
        <w:t xml:space="preserve"> en la escena interactiva 8</w:t>
      </w:r>
      <w:r>
        <w:rPr>
          <w:rFonts w:eastAsiaTheme="minorEastAsia"/>
        </w:rPr>
        <w:t>. En esas figuras</w:t>
      </w:r>
      <w:r w:rsidR="001863D5">
        <w:rPr>
          <w:rFonts w:eastAsiaTheme="minorEastAsia"/>
        </w:rPr>
        <w:t>,</w:t>
      </w:r>
      <w:r>
        <w:rPr>
          <w:rFonts w:eastAsiaTheme="minorEastAsia"/>
        </w:rPr>
        <w:t xml:space="preserve"> para reflejar la ampliación del </w:t>
      </w:r>
      <w:proofErr w:type="spellStart"/>
      <w:r>
        <w:rPr>
          <w:rFonts w:eastAsiaTheme="minorEastAsia"/>
        </w:rPr>
        <w:t>fragmacono</w:t>
      </w:r>
      <w:proofErr w:type="spellEnd"/>
      <w:r w:rsidR="001863D5">
        <w:rPr>
          <w:rFonts w:eastAsiaTheme="minorEastAsia"/>
        </w:rPr>
        <w:t>,</w:t>
      </w:r>
      <w:r>
        <w:rPr>
          <w:rFonts w:eastAsiaTheme="minorEastAsia"/>
        </w:rPr>
        <w:t xml:space="preserve"> se han tomado diez puntos </w:t>
      </w:r>
      <w:r w:rsidR="00975AE8">
        <w:rPr>
          <w:rFonts w:eastAsiaTheme="minorEastAsia"/>
        </w:rPr>
        <w:t xml:space="preserve">ubicados en la parte ampliada de este </w:t>
      </w:r>
      <w:r>
        <w:rPr>
          <w:rFonts w:eastAsiaTheme="minorEastAsia"/>
        </w:rPr>
        <w:t xml:space="preserve">primer septo, dibujados en color </w:t>
      </w:r>
      <w:r w:rsidRPr="00371E8F">
        <w:rPr>
          <w:b/>
          <w:bCs/>
          <w:color w:val="00FF00"/>
        </w:rPr>
        <w:t>verde</w:t>
      </w:r>
      <w:r>
        <w:rPr>
          <w:rFonts w:eastAsiaTheme="minorEastAsia"/>
        </w:rPr>
        <w:t xml:space="preserve">, </w:t>
      </w:r>
      <w:r w:rsidR="00975AE8">
        <w:rPr>
          <w:rFonts w:eastAsiaTheme="minorEastAsia"/>
        </w:rPr>
        <w:t xml:space="preserve">y </w:t>
      </w:r>
      <w:r>
        <w:rPr>
          <w:rFonts w:eastAsiaTheme="minorEastAsia"/>
        </w:rPr>
        <w:t xml:space="preserve">que están angularmente equiespaciados, es decir, que se corresponden con una partición uniforme del intervalo </w:t>
      </w:r>
      <m:oMath>
        <m:r>
          <w:rPr>
            <w:rFonts w:ascii="Cambria Math" w:hAnsi="Cambria Math"/>
            <w:color w:val="00FF00"/>
          </w:rPr>
          <m:t>[-6,09, -4.93]</m:t>
        </m:r>
      </m:oMath>
      <w:r>
        <w:rPr>
          <w:rFonts w:eastAsiaTheme="minorEastAsia"/>
        </w:rPr>
        <w:t xml:space="preserve"> y en color </w:t>
      </w:r>
      <w:r w:rsidRPr="000D66B4">
        <w:rPr>
          <w:b/>
          <w:bCs/>
          <w:color w:val="833C0B" w:themeColor="accent2" w:themeShade="80"/>
        </w:rPr>
        <w:t>marrón</w:t>
      </w:r>
      <w:r>
        <w:rPr>
          <w:rFonts w:eastAsiaTheme="minorEastAsia"/>
        </w:rPr>
        <w:t xml:space="preserve"> se han reflejado sendos arcos de espirales </w:t>
      </w:r>
      <w:proofErr w:type="spellStart"/>
      <w:r>
        <w:rPr>
          <w:rFonts w:eastAsiaTheme="minorEastAsia"/>
        </w:rPr>
        <w:t>copolares</w:t>
      </w:r>
      <w:proofErr w:type="spellEnd"/>
      <w:r>
        <w:rPr>
          <w:rFonts w:eastAsiaTheme="minorEastAsia"/>
        </w:rPr>
        <w:t xml:space="preserve">, con polo </w:t>
      </w:r>
      <m:oMath>
        <m:sSub>
          <m:sSubPr>
            <m:ctrlPr>
              <w:rPr>
                <w:rFonts w:ascii="Cambria Math" w:hAnsi="Cambria Math"/>
                <w:b/>
                <w:bCs/>
                <w:i/>
                <w:color w:val="0000FF"/>
              </w:rPr>
            </m:ctrlPr>
          </m:sSubPr>
          <m:e>
            <m:r>
              <m:rPr>
                <m:sty m:val="bi"/>
              </m:rPr>
              <w:rPr>
                <w:rFonts w:ascii="Cambria Math" w:hAnsi="Cambria Math"/>
                <w:color w:val="0000FF"/>
              </w:rPr>
              <m:t xml:space="preserve"> P</m:t>
            </m:r>
          </m:e>
          <m:sub>
            <m:r>
              <m:rPr>
                <m:sty m:val="bi"/>
              </m:rPr>
              <w:rPr>
                <w:rFonts w:ascii="Cambria Math" w:hAnsi="Cambria Math"/>
                <w:color w:val="0000FF"/>
              </w:rPr>
              <m:t>v</m:t>
            </m:r>
          </m:sub>
        </m:sSub>
      </m:oMath>
      <w:r>
        <w:rPr>
          <w:rFonts w:eastAsiaTheme="minorEastAsia"/>
        </w:rPr>
        <w:t xml:space="preserve">, y que pasan respectivamente por </w:t>
      </w:r>
      <w:r>
        <w:rPr>
          <w:rFonts w:eastAsiaTheme="minorEastAsia"/>
        </w:rPr>
        <w:lastRenderedPageBreak/>
        <w:t xml:space="preserve">esos diez puntos. </w:t>
      </w:r>
      <w:r w:rsidR="005F7CDB">
        <w:rPr>
          <w:rFonts w:eastAsiaTheme="minorEastAsia"/>
        </w:rPr>
        <w:t>Se</w:t>
      </w:r>
      <w:r w:rsidR="0018210D">
        <w:rPr>
          <w:rFonts w:eastAsiaTheme="minorEastAsia"/>
        </w:rPr>
        <w:t xml:space="preserve"> observa, que </w:t>
      </w:r>
      <w:r>
        <w:rPr>
          <w:rFonts w:eastAsiaTheme="minorEastAsia"/>
        </w:rPr>
        <w:t>la distribución de esos arcos no es uniforme</w:t>
      </w:r>
      <w:r w:rsidR="0018210D">
        <w:rPr>
          <w:rFonts w:eastAsiaTheme="minorEastAsia"/>
        </w:rPr>
        <w:t xml:space="preserve"> y</w:t>
      </w:r>
      <w:r>
        <w:rPr>
          <w:rFonts w:eastAsiaTheme="minorEastAsia"/>
        </w:rPr>
        <w:t xml:space="preserve">, </w:t>
      </w:r>
      <w:r w:rsidR="0018210D">
        <w:rPr>
          <w:rFonts w:eastAsiaTheme="minorEastAsia"/>
        </w:rPr>
        <w:t>por tanto</w:t>
      </w:r>
      <w:r>
        <w:rPr>
          <w:rFonts w:eastAsiaTheme="minorEastAsia"/>
        </w:rPr>
        <w:t xml:space="preserve">, que la ampliación del </w:t>
      </w:r>
      <w:proofErr w:type="spellStart"/>
      <w:r>
        <w:rPr>
          <w:rFonts w:eastAsiaTheme="minorEastAsia"/>
        </w:rPr>
        <w:t>fragmacono</w:t>
      </w:r>
      <w:proofErr w:type="spellEnd"/>
      <w:r w:rsidR="000D2E8E">
        <w:rPr>
          <w:rFonts w:eastAsiaTheme="minorEastAsia"/>
        </w:rPr>
        <w:t xml:space="preserve"> acontece de manera no uniforme</w:t>
      </w:r>
      <w:r w:rsidR="0018210D">
        <w:rPr>
          <w:rFonts w:eastAsiaTheme="minorEastAsia"/>
        </w:rPr>
        <w:t>, crece más rápido inicialmente</w:t>
      </w:r>
      <w:r w:rsidR="008C40C3">
        <w:rPr>
          <w:rFonts w:eastAsiaTheme="minorEastAsia"/>
        </w:rPr>
        <w:t xml:space="preserve"> para estabilizarse después convergiendo a </w:t>
      </w:r>
      <w:r w:rsidR="00537331">
        <w:rPr>
          <w:rFonts w:eastAsiaTheme="minorEastAsia"/>
        </w:rPr>
        <w:t xml:space="preserve">la espiral que será la pared ventral </w:t>
      </w:r>
      <m:oMath>
        <m:r>
          <w:rPr>
            <w:rFonts w:ascii="Cambria Math" w:hAnsi="Cambria Math"/>
            <w:color w:val="1919FF"/>
          </w:rPr>
          <m:t>r=</m:t>
        </m:r>
        <m:sSup>
          <m:sSupPr>
            <m:ctrlPr>
              <w:rPr>
                <w:rFonts w:ascii="Cambria Math" w:hAnsi="Cambria Math"/>
                <w:i/>
                <w:color w:val="1919FF"/>
              </w:rPr>
            </m:ctrlPr>
          </m:sSupPr>
          <m:e>
            <m:r>
              <w:rPr>
                <w:rFonts w:ascii="Cambria Math" w:hAnsi="Cambria Math"/>
                <w:color w:val="1919FF"/>
              </w:rPr>
              <m:t>κ</m:t>
            </m:r>
          </m:e>
          <m:sup>
            <m:r>
              <w:rPr>
                <w:rFonts w:ascii="Cambria Math" w:hAnsi="Cambria Math"/>
                <w:color w:val="1919FF"/>
              </w:rPr>
              <m:t>θ</m:t>
            </m:r>
          </m:sup>
        </m:sSup>
      </m:oMath>
      <w:r w:rsidR="008155EA">
        <w:rPr>
          <w:rFonts w:eastAsiaTheme="minorEastAsia"/>
        </w:rPr>
        <w:t>.</w:t>
      </w:r>
    </w:p>
    <w:p w14:paraId="3B619424" w14:textId="297D005F" w:rsidR="003A0A33" w:rsidRDefault="003A0A33" w:rsidP="00A93861">
      <w:pPr>
        <w:pStyle w:val="Prrafodelista"/>
        <w:ind w:left="0"/>
        <w:jc w:val="both"/>
        <w:rPr>
          <w:rFonts w:eastAsiaTheme="minorEastAsia"/>
        </w:rPr>
      </w:pPr>
    </w:p>
    <w:p w14:paraId="531E461A" w14:textId="77777777" w:rsidR="003A0A33" w:rsidRDefault="003A0A33" w:rsidP="003A0A33">
      <w:pPr>
        <w:pStyle w:val="Prrafodelista"/>
        <w:ind w:left="0"/>
        <w:jc w:val="both"/>
      </w:pPr>
      <w:r>
        <w:rPr>
          <w:rFonts w:eastAsiaTheme="minorEastAsia"/>
        </w:rPr>
        <w:t xml:space="preserve">El incremento en la amplitud del </w:t>
      </w:r>
      <w:proofErr w:type="spellStart"/>
      <w:r>
        <w:rPr>
          <w:rFonts w:eastAsiaTheme="minorEastAsia"/>
        </w:rPr>
        <w:t>fragmacono</w:t>
      </w:r>
      <w:proofErr w:type="spellEnd"/>
      <w:r>
        <w:rPr>
          <w:rFonts w:eastAsiaTheme="minorEastAsia"/>
        </w:rPr>
        <w:t xml:space="preserve"> puede interpretarse que es un recurso o adaptación biológica mediante la que se aumenta sustancialmente la capacidad de la segunda cámara (en una relación cúbica, según las reglas de proporcionalidad) y de esta manera se contribuye significativamente a la</w:t>
      </w:r>
      <w:r>
        <w:t xml:space="preserve"> consecución de la flotabilidad en fases posteriores.</w:t>
      </w:r>
    </w:p>
    <w:p w14:paraId="4B0BEAB4" w14:textId="77777777" w:rsidR="003A0A33" w:rsidRDefault="003A0A33" w:rsidP="00A93861">
      <w:pPr>
        <w:pStyle w:val="Prrafodelista"/>
        <w:ind w:left="0"/>
        <w:jc w:val="both"/>
        <w:rPr>
          <w:rFonts w:eastAsiaTheme="minorEastAsia"/>
        </w:rPr>
      </w:pPr>
    </w:p>
    <w:p w14:paraId="342083A8" w14:textId="77777777" w:rsidR="0018210D" w:rsidRPr="002876B7" w:rsidRDefault="0018210D" w:rsidP="00A93861">
      <w:pPr>
        <w:pStyle w:val="Prrafodelista"/>
        <w:ind w:left="0"/>
        <w:jc w:val="both"/>
        <w:rPr>
          <w:rFonts w:eastAsiaTheme="minorEastAsia"/>
        </w:rPr>
      </w:pPr>
    </w:p>
    <w:tbl>
      <w:tblPr>
        <w:tblStyle w:val="Tablaconcuadrcula"/>
        <w:tblW w:w="0" w:type="auto"/>
        <w:tblLook w:val="04A0" w:firstRow="1" w:lastRow="0" w:firstColumn="1" w:lastColumn="0" w:noHBand="0" w:noVBand="1"/>
      </w:tblPr>
      <w:tblGrid>
        <w:gridCol w:w="4108"/>
        <w:gridCol w:w="4386"/>
      </w:tblGrid>
      <w:tr w:rsidR="004A3517" w14:paraId="7CB3879F" w14:textId="77777777" w:rsidTr="00E3718E">
        <w:tc>
          <w:tcPr>
            <w:tcW w:w="4108" w:type="dxa"/>
          </w:tcPr>
          <w:p w14:paraId="4D3736C7" w14:textId="77777777" w:rsidR="004A3517" w:rsidRDefault="004A3517" w:rsidP="00E3718E">
            <w:pPr>
              <w:pStyle w:val="Prrafodelista"/>
              <w:ind w:left="0"/>
              <w:rPr>
                <w:rFonts w:eastAsiaTheme="minorEastAsia"/>
              </w:rPr>
            </w:pPr>
            <w:r w:rsidRPr="00EB62AE">
              <w:rPr>
                <w:rFonts w:eastAsiaTheme="minorEastAsia"/>
                <w:noProof/>
              </w:rPr>
              <w:drawing>
                <wp:inline distT="0" distB="0" distL="0" distR="0" wp14:anchorId="4DB1DBD7" wp14:editId="3B4B9F99">
                  <wp:extent cx="2486526" cy="3352800"/>
                  <wp:effectExtent l="0" t="0" r="9525" b="0"/>
                  <wp:docPr id="123" name="Imagen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492887" cy="3361377"/>
                          </a:xfrm>
                          <a:prstGeom prst="rect">
                            <a:avLst/>
                          </a:prstGeom>
                        </pic:spPr>
                      </pic:pic>
                    </a:graphicData>
                  </a:graphic>
                </wp:inline>
              </w:drawing>
            </w:r>
          </w:p>
        </w:tc>
        <w:tc>
          <w:tcPr>
            <w:tcW w:w="4386" w:type="dxa"/>
          </w:tcPr>
          <w:p w14:paraId="5A3D4CAE" w14:textId="77777777" w:rsidR="004A3517" w:rsidRDefault="004A3517" w:rsidP="00E3718E">
            <w:pPr>
              <w:pStyle w:val="Prrafodelista"/>
              <w:ind w:left="0"/>
              <w:rPr>
                <w:rFonts w:eastAsiaTheme="minorEastAsia"/>
              </w:rPr>
            </w:pPr>
            <w:r w:rsidRPr="004E741F">
              <w:rPr>
                <w:rFonts w:eastAsiaTheme="minorEastAsia"/>
                <w:noProof/>
              </w:rPr>
              <w:drawing>
                <wp:inline distT="0" distB="0" distL="0" distR="0" wp14:anchorId="5F3677EA" wp14:editId="47A322D9">
                  <wp:extent cx="2674599" cy="3358515"/>
                  <wp:effectExtent l="0" t="0" r="0" b="0"/>
                  <wp:docPr id="121" name="Imagen 121" descr="Imagen que contiene circui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n 121" descr="Imagen que contiene circuito&#10;&#10;Descripción generada automáticamente"/>
                          <pic:cNvPicPr/>
                        </pic:nvPicPr>
                        <pic:blipFill>
                          <a:blip r:embed="rId27"/>
                          <a:stretch>
                            <a:fillRect/>
                          </a:stretch>
                        </pic:blipFill>
                        <pic:spPr>
                          <a:xfrm>
                            <a:off x="0" y="0"/>
                            <a:ext cx="2683793" cy="3370060"/>
                          </a:xfrm>
                          <a:prstGeom prst="rect">
                            <a:avLst/>
                          </a:prstGeom>
                        </pic:spPr>
                      </pic:pic>
                    </a:graphicData>
                  </a:graphic>
                </wp:inline>
              </w:drawing>
            </w:r>
          </w:p>
        </w:tc>
      </w:tr>
      <w:tr w:rsidR="004A3517" w14:paraId="5BD0FCDF" w14:textId="77777777" w:rsidTr="00E3718E">
        <w:tc>
          <w:tcPr>
            <w:tcW w:w="4108" w:type="dxa"/>
          </w:tcPr>
          <w:p w14:paraId="0E66EBDB" w14:textId="78FBE050" w:rsidR="004A3517" w:rsidRDefault="004A3517" w:rsidP="00E3718E">
            <w:pPr>
              <w:pStyle w:val="Prrafodelista"/>
              <w:ind w:left="0"/>
              <w:jc w:val="center"/>
              <w:rPr>
                <w:rFonts w:eastAsiaTheme="minorEastAsia"/>
              </w:rPr>
            </w:pPr>
            <w:r>
              <w:rPr>
                <w:b/>
                <w:bCs/>
                <w:color w:val="4472C4" w:themeColor="accent1"/>
                <w:sz w:val="18"/>
                <w:szCs w:val="18"/>
              </w:rPr>
              <w:t>Fig. 5</w:t>
            </w:r>
            <w:r w:rsidR="00AE5F7B">
              <w:rPr>
                <w:b/>
                <w:bCs/>
                <w:color w:val="4472C4" w:themeColor="accent1"/>
                <w:sz w:val="18"/>
                <w:szCs w:val="18"/>
              </w:rPr>
              <w:t>9</w:t>
            </w:r>
            <w:r>
              <w:rPr>
                <w:b/>
                <w:bCs/>
                <w:color w:val="4472C4" w:themeColor="accent1"/>
                <w:sz w:val="18"/>
                <w:szCs w:val="18"/>
              </w:rPr>
              <w:t xml:space="preserve">. Incremento de la amplitud del </w:t>
            </w:r>
            <w:proofErr w:type="spellStart"/>
            <w:r>
              <w:rPr>
                <w:b/>
                <w:bCs/>
                <w:color w:val="4472C4" w:themeColor="accent1"/>
                <w:sz w:val="18"/>
                <w:szCs w:val="18"/>
              </w:rPr>
              <w:t>fragmacono</w:t>
            </w:r>
            <w:proofErr w:type="spellEnd"/>
            <w:r>
              <w:rPr>
                <w:b/>
                <w:bCs/>
                <w:color w:val="4472C4" w:themeColor="accent1"/>
                <w:sz w:val="18"/>
                <w:szCs w:val="18"/>
              </w:rPr>
              <w:t xml:space="preserve"> en el primer septo. Detalle del crecimiento progresivo.</w:t>
            </w:r>
          </w:p>
        </w:tc>
        <w:tc>
          <w:tcPr>
            <w:tcW w:w="4386" w:type="dxa"/>
          </w:tcPr>
          <w:p w14:paraId="1D72E53C" w14:textId="60CDF290" w:rsidR="004A3517" w:rsidRDefault="004A3517" w:rsidP="00E3718E">
            <w:pPr>
              <w:pStyle w:val="Prrafodelista"/>
              <w:ind w:left="0"/>
              <w:jc w:val="center"/>
              <w:rPr>
                <w:rFonts w:eastAsiaTheme="minorEastAsia"/>
              </w:rPr>
            </w:pPr>
            <w:r>
              <w:rPr>
                <w:b/>
                <w:bCs/>
                <w:color w:val="4472C4" w:themeColor="accent1"/>
                <w:sz w:val="18"/>
                <w:szCs w:val="18"/>
              </w:rPr>
              <w:t xml:space="preserve">Fig. </w:t>
            </w:r>
            <w:r w:rsidR="00AE5F7B">
              <w:rPr>
                <w:b/>
                <w:bCs/>
                <w:color w:val="4472C4" w:themeColor="accent1"/>
                <w:sz w:val="18"/>
                <w:szCs w:val="18"/>
              </w:rPr>
              <w:t>60</w:t>
            </w:r>
            <w:r>
              <w:rPr>
                <w:b/>
                <w:bCs/>
                <w:color w:val="4472C4" w:themeColor="accent1"/>
                <w:sz w:val="18"/>
                <w:szCs w:val="18"/>
              </w:rPr>
              <w:t xml:space="preserve">. Comparación de la amplitud del </w:t>
            </w:r>
            <w:proofErr w:type="spellStart"/>
            <w:r>
              <w:rPr>
                <w:b/>
                <w:bCs/>
                <w:color w:val="4472C4" w:themeColor="accent1"/>
                <w:sz w:val="18"/>
                <w:szCs w:val="18"/>
              </w:rPr>
              <w:t>fragmacono</w:t>
            </w:r>
            <w:proofErr w:type="spellEnd"/>
            <w:r>
              <w:rPr>
                <w:b/>
                <w:bCs/>
                <w:color w:val="4472C4" w:themeColor="accent1"/>
                <w:sz w:val="18"/>
                <w:szCs w:val="18"/>
              </w:rPr>
              <w:t xml:space="preserve"> en la concha embrionaria y </w:t>
            </w:r>
            <w:r w:rsidR="005B67F4">
              <w:rPr>
                <w:b/>
                <w:bCs/>
                <w:color w:val="4472C4" w:themeColor="accent1"/>
                <w:sz w:val="18"/>
                <w:szCs w:val="18"/>
              </w:rPr>
              <w:t xml:space="preserve">el </w:t>
            </w:r>
            <w:r>
              <w:rPr>
                <w:b/>
                <w:bCs/>
                <w:color w:val="4472C4" w:themeColor="accent1"/>
                <w:sz w:val="18"/>
                <w:szCs w:val="18"/>
              </w:rPr>
              <w:t>primer septo</w:t>
            </w:r>
            <w:r w:rsidR="005B67F4">
              <w:rPr>
                <w:b/>
                <w:bCs/>
                <w:color w:val="4472C4" w:themeColor="accent1"/>
                <w:sz w:val="18"/>
                <w:szCs w:val="18"/>
              </w:rPr>
              <w:t xml:space="preserve"> ampliado</w:t>
            </w:r>
            <w:r>
              <w:rPr>
                <w:b/>
                <w:bCs/>
                <w:color w:val="4472C4" w:themeColor="accent1"/>
                <w:sz w:val="18"/>
                <w:szCs w:val="18"/>
              </w:rPr>
              <w:t>.</w:t>
            </w:r>
          </w:p>
        </w:tc>
      </w:tr>
      <w:tr w:rsidR="004A3517" w14:paraId="2C8D8EF3" w14:textId="77777777" w:rsidTr="00E3718E">
        <w:tc>
          <w:tcPr>
            <w:tcW w:w="8494" w:type="dxa"/>
            <w:gridSpan w:val="2"/>
          </w:tcPr>
          <w:p w14:paraId="7B81DB30" w14:textId="0903547B" w:rsidR="004A3517" w:rsidRDefault="004A3517" w:rsidP="00E3718E">
            <w:pPr>
              <w:pStyle w:val="Prrafodelista"/>
              <w:ind w:left="0"/>
              <w:jc w:val="both"/>
              <w:rPr>
                <w:rFonts w:eastAsiaTheme="minorEastAsia"/>
              </w:rPr>
            </w:pPr>
            <w:r>
              <w:rPr>
                <w:b/>
                <w:bCs/>
                <w:color w:val="4472C4" w:themeColor="accent1"/>
                <w:sz w:val="18"/>
                <w:szCs w:val="18"/>
              </w:rPr>
              <w:t xml:space="preserve">Con la poligonal discontinua en color </w:t>
            </w:r>
            <w:r w:rsidRPr="00CB4A56">
              <w:rPr>
                <w:b/>
                <w:bCs/>
                <w:color w:val="833C0B" w:themeColor="accent2" w:themeShade="80"/>
                <w:sz w:val="18"/>
                <w:szCs w:val="18"/>
              </w:rPr>
              <w:t>marrón</w:t>
            </w:r>
            <w:r>
              <w:rPr>
                <w:b/>
                <w:bCs/>
                <w:color w:val="C00000"/>
                <w:sz w:val="18"/>
                <w:szCs w:val="18"/>
              </w:rPr>
              <w:t xml:space="preserve"> </w:t>
            </w:r>
            <w:r>
              <w:rPr>
                <w:b/>
                <w:bCs/>
                <w:color w:val="4472C4" w:themeColor="accent1"/>
                <w:sz w:val="18"/>
                <w:szCs w:val="18"/>
              </w:rPr>
              <w:t xml:space="preserve">se muestra la amplitud del </w:t>
            </w:r>
            <w:proofErr w:type="spellStart"/>
            <w:r>
              <w:rPr>
                <w:b/>
                <w:bCs/>
                <w:color w:val="4472C4" w:themeColor="accent1"/>
                <w:sz w:val="18"/>
                <w:szCs w:val="18"/>
              </w:rPr>
              <w:t>fragmacono</w:t>
            </w:r>
            <w:proofErr w:type="spellEnd"/>
            <w:r>
              <w:rPr>
                <w:b/>
                <w:bCs/>
                <w:color w:val="4472C4" w:themeColor="accent1"/>
                <w:sz w:val="18"/>
                <w:szCs w:val="18"/>
              </w:rPr>
              <w:t xml:space="preserve"> en la concha embrionaria y con la poligonal de puntos</w:t>
            </w:r>
            <w:r w:rsidR="00BD6582">
              <w:rPr>
                <w:b/>
                <w:bCs/>
                <w:color w:val="4472C4" w:themeColor="accent1"/>
                <w:sz w:val="18"/>
                <w:szCs w:val="18"/>
              </w:rPr>
              <w:t>,</w:t>
            </w:r>
            <w:r>
              <w:rPr>
                <w:b/>
                <w:bCs/>
                <w:color w:val="4472C4" w:themeColor="accent1"/>
                <w:sz w:val="18"/>
                <w:szCs w:val="18"/>
              </w:rPr>
              <w:t xml:space="preserve"> con ese mismo color </w:t>
            </w:r>
            <w:r w:rsidRPr="00CB4A56">
              <w:rPr>
                <w:b/>
                <w:bCs/>
                <w:color w:val="833C0B" w:themeColor="accent2" w:themeShade="80"/>
                <w:sz w:val="18"/>
                <w:szCs w:val="18"/>
              </w:rPr>
              <w:t>marrón</w:t>
            </w:r>
            <w:r w:rsidR="00BD6582">
              <w:rPr>
                <w:b/>
                <w:bCs/>
                <w:color w:val="4472C4" w:themeColor="accent1"/>
                <w:sz w:val="18"/>
                <w:szCs w:val="18"/>
              </w:rPr>
              <w:t xml:space="preserve">, </w:t>
            </w:r>
            <w:r>
              <w:rPr>
                <w:b/>
                <w:bCs/>
                <w:color w:val="4472C4" w:themeColor="accent1"/>
                <w:sz w:val="18"/>
                <w:szCs w:val="18"/>
              </w:rPr>
              <w:t xml:space="preserve">cómo se amplía el </w:t>
            </w:r>
            <w:proofErr w:type="spellStart"/>
            <w:r>
              <w:rPr>
                <w:b/>
                <w:bCs/>
                <w:color w:val="4472C4" w:themeColor="accent1"/>
                <w:sz w:val="18"/>
                <w:szCs w:val="18"/>
              </w:rPr>
              <w:t>fragmacono</w:t>
            </w:r>
            <w:proofErr w:type="spellEnd"/>
            <w:r>
              <w:rPr>
                <w:b/>
                <w:bCs/>
                <w:color w:val="4472C4" w:themeColor="accent1"/>
                <w:sz w:val="18"/>
                <w:szCs w:val="18"/>
              </w:rPr>
              <w:t xml:space="preserve"> al extenderse el primer septo.  La </w:t>
            </w:r>
            <w:r w:rsidR="007A1859">
              <w:rPr>
                <w:b/>
                <w:bCs/>
                <w:color w:val="4472C4" w:themeColor="accent1"/>
                <w:sz w:val="18"/>
                <w:szCs w:val="18"/>
              </w:rPr>
              <w:t xml:space="preserve">parte del septo </w:t>
            </w:r>
            <w:r w:rsidR="00EE6B8B">
              <w:rPr>
                <w:b/>
                <w:bCs/>
                <w:color w:val="4472C4" w:themeColor="accent1"/>
                <w:sz w:val="18"/>
                <w:szCs w:val="18"/>
              </w:rPr>
              <w:t xml:space="preserve">correspondiente a la concha embrionaria es la línea </w:t>
            </w:r>
            <w:r>
              <w:rPr>
                <w:b/>
                <w:bCs/>
                <w:color w:val="4472C4" w:themeColor="accent1"/>
                <w:sz w:val="18"/>
                <w:szCs w:val="18"/>
              </w:rPr>
              <w:t xml:space="preserve">continua </w:t>
            </w:r>
            <w:r w:rsidR="00EE6B8B">
              <w:rPr>
                <w:b/>
                <w:bCs/>
                <w:color w:val="4472C4" w:themeColor="accent1"/>
                <w:sz w:val="18"/>
                <w:szCs w:val="18"/>
              </w:rPr>
              <w:t xml:space="preserve">de </w:t>
            </w:r>
            <w:r>
              <w:rPr>
                <w:b/>
                <w:bCs/>
                <w:color w:val="4472C4" w:themeColor="accent1"/>
                <w:sz w:val="18"/>
                <w:szCs w:val="18"/>
              </w:rPr>
              <w:t xml:space="preserve">color </w:t>
            </w:r>
            <w:r w:rsidRPr="002E2E54">
              <w:rPr>
                <w:b/>
                <w:bCs/>
                <w:color w:val="CE201C"/>
                <w:sz w:val="18"/>
                <w:szCs w:val="18"/>
              </w:rPr>
              <w:t>marrón</w:t>
            </w:r>
            <w:r w:rsidR="000E71F1" w:rsidRPr="002E2E54">
              <w:rPr>
                <w:b/>
                <w:bCs/>
                <w:color w:val="CE201C"/>
                <w:sz w:val="18"/>
                <w:szCs w:val="18"/>
              </w:rPr>
              <w:t xml:space="preserve"> rojizo</w:t>
            </w:r>
            <w:r>
              <w:rPr>
                <w:b/>
                <w:bCs/>
                <w:color w:val="4472C4" w:themeColor="accent1"/>
                <w:sz w:val="18"/>
                <w:szCs w:val="18"/>
              </w:rPr>
              <w:t xml:space="preserve"> y en color </w:t>
            </w:r>
            <w:r w:rsidRPr="00264FB9">
              <w:rPr>
                <w:b/>
                <w:bCs/>
                <w:color w:val="00FF00"/>
                <w:sz w:val="18"/>
                <w:szCs w:val="18"/>
              </w:rPr>
              <w:t>verde</w:t>
            </w:r>
            <w:r>
              <w:rPr>
                <w:b/>
                <w:bCs/>
                <w:color w:val="4472C4" w:themeColor="accent1"/>
                <w:sz w:val="18"/>
                <w:szCs w:val="18"/>
              </w:rPr>
              <w:t xml:space="preserve"> por un lado su extensión hacia la pared dorsal (en </w:t>
            </w:r>
            <w:r>
              <w:rPr>
                <w:b/>
                <w:bCs/>
                <w:color w:val="FF0000"/>
                <w:sz w:val="18"/>
                <w:szCs w:val="18"/>
              </w:rPr>
              <w:t>rojo</w:t>
            </w:r>
            <w:r>
              <w:rPr>
                <w:b/>
                <w:bCs/>
                <w:color w:val="4472C4" w:themeColor="accent1"/>
                <w:sz w:val="18"/>
                <w:szCs w:val="18"/>
              </w:rPr>
              <w:t xml:space="preserve">) y </w:t>
            </w:r>
            <w:r w:rsidR="00FA59A0">
              <w:rPr>
                <w:b/>
                <w:bCs/>
                <w:color w:val="4472C4" w:themeColor="accent1"/>
                <w:sz w:val="18"/>
                <w:szCs w:val="18"/>
              </w:rPr>
              <w:t xml:space="preserve">por otro </w:t>
            </w:r>
            <w:r>
              <w:rPr>
                <w:b/>
                <w:bCs/>
                <w:color w:val="4472C4" w:themeColor="accent1"/>
                <w:sz w:val="18"/>
                <w:szCs w:val="18"/>
              </w:rPr>
              <w:t xml:space="preserve">hacia la ventral (en </w:t>
            </w:r>
            <w:r>
              <w:rPr>
                <w:b/>
                <w:bCs/>
                <w:color w:val="0000FF"/>
                <w:sz w:val="18"/>
                <w:szCs w:val="18"/>
              </w:rPr>
              <w:t>azul</w:t>
            </w:r>
            <w:r>
              <w:rPr>
                <w:b/>
                <w:bCs/>
                <w:color w:val="4472C4" w:themeColor="accent1"/>
                <w:sz w:val="18"/>
                <w:szCs w:val="18"/>
              </w:rPr>
              <w:t xml:space="preserve">). </w:t>
            </w:r>
          </w:p>
          <w:p w14:paraId="3FC2BB05" w14:textId="77777777" w:rsidR="004A3517" w:rsidRDefault="004A3517" w:rsidP="00E3718E">
            <w:pPr>
              <w:pStyle w:val="Prrafodelista"/>
              <w:ind w:left="0"/>
              <w:jc w:val="both"/>
              <w:rPr>
                <w:rFonts w:eastAsiaTheme="minorEastAsia"/>
              </w:rPr>
            </w:pPr>
          </w:p>
        </w:tc>
      </w:tr>
    </w:tbl>
    <w:p w14:paraId="3823B72E" w14:textId="77777777" w:rsidR="004A3517" w:rsidRDefault="004A3517" w:rsidP="007845D9">
      <w:pPr>
        <w:pStyle w:val="Prrafodelista"/>
        <w:ind w:left="0"/>
        <w:rPr>
          <w:rFonts w:eastAsiaTheme="minorEastAsia"/>
        </w:rPr>
      </w:pPr>
    </w:p>
    <w:p w14:paraId="3E6D3B22" w14:textId="4CF8AE3A" w:rsidR="00521566" w:rsidRDefault="00C074CD" w:rsidP="00521566">
      <w:pPr>
        <w:jc w:val="both"/>
      </w:pPr>
      <w:r>
        <w:t xml:space="preserve">Observemos que el eje del </w:t>
      </w:r>
      <w:proofErr w:type="spellStart"/>
      <w:r w:rsidR="00521566">
        <w:t>fragmacono</w:t>
      </w:r>
      <w:proofErr w:type="spellEnd"/>
      <w:r w:rsidR="00521566">
        <w:t xml:space="preserve"> embrionario viene dado por la espiral:</w:t>
      </w:r>
    </w:p>
    <w:p w14:paraId="7F826156" w14:textId="77777777" w:rsidR="00521566" w:rsidRPr="00C074CD" w:rsidRDefault="00521566" w:rsidP="00521566">
      <w:pPr>
        <w:jc w:val="center"/>
        <w:rPr>
          <w:rFonts w:eastAsiaTheme="minorEastAsia"/>
          <w:color w:val="C00000"/>
        </w:rPr>
      </w:pPr>
      <m:oMathPara>
        <m:oMath>
          <m:r>
            <w:rPr>
              <w:rFonts w:ascii="Cambria Math" w:hAnsi="Cambria Math"/>
              <w:color w:val="C00000"/>
            </w:rPr>
            <m:t>r=</m:t>
          </m:r>
          <m:sSup>
            <m:sSupPr>
              <m:ctrlPr>
                <w:rPr>
                  <w:rFonts w:ascii="Cambria Math" w:hAnsi="Cambria Math"/>
                  <w:i/>
                  <w:color w:val="C00000"/>
                </w:rPr>
              </m:ctrlPr>
            </m:sSupPr>
            <m:e>
              <m:f>
                <m:fPr>
                  <m:ctrlPr>
                    <w:rPr>
                      <w:rFonts w:ascii="Cambria Math" w:hAnsi="Cambria Math"/>
                      <w:i/>
                      <w:color w:val="C00000"/>
                    </w:rPr>
                  </m:ctrlPr>
                </m:fPr>
                <m:num>
                  <m:sSup>
                    <m:sSupPr>
                      <m:ctrlPr>
                        <w:rPr>
                          <w:rFonts w:ascii="Cambria Math" w:hAnsi="Cambria Math"/>
                          <w:i/>
                          <w:color w:val="C00000"/>
                        </w:rPr>
                      </m:ctrlPr>
                    </m:sSupPr>
                    <m:e>
                      <m:r>
                        <w:rPr>
                          <w:rFonts w:ascii="Cambria Math" w:hAnsi="Cambria Math"/>
                          <w:color w:val="C00000"/>
                        </w:rPr>
                        <m:t xml:space="preserve"> κ</m:t>
                      </m:r>
                    </m:e>
                    <m:sup>
                      <m:r>
                        <w:rPr>
                          <w:rFonts w:ascii="Cambria Math" w:hAnsi="Cambria Math"/>
                          <w:color w:val="C00000"/>
                        </w:rPr>
                        <m:t>-2π</m:t>
                      </m:r>
                    </m:sup>
                  </m:sSup>
                  <m:r>
                    <w:rPr>
                      <w:rFonts w:ascii="Cambria Math" w:hAnsi="Cambria Math"/>
                      <w:color w:val="C00000"/>
                    </w:rPr>
                    <m:t>+0,8212</m:t>
                  </m:r>
                </m:num>
                <m:den>
                  <m:r>
                    <w:rPr>
                      <w:rFonts w:ascii="Cambria Math" w:hAnsi="Cambria Math"/>
                      <w:color w:val="C00000"/>
                    </w:rPr>
                    <m:t>2</m:t>
                  </m:r>
                </m:den>
              </m:f>
              <m:r>
                <w:rPr>
                  <w:rFonts w:ascii="Cambria Math" w:hAnsi="Cambria Math"/>
                  <w:color w:val="C00000"/>
                </w:rPr>
                <m:t xml:space="preserve"> κ</m:t>
              </m:r>
            </m:e>
            <m:sup>
              <m:r>
                <w:rPr>
                  <w:rFonts w:ascii="Cambria Math" w:hAnsi="Cambria Math"/>
                  <w:color w:val="C00000"/>
                </w:rPr>
                <m:t>θ</m:t>
              </m:r>
            </m:sup>
          </m:sSup>
          <m:r>
            <w:rPr>
              <w:rFonts w:ascii="Cambria Math" w:hAnsi="Cambria Math"/>
              <w:color w:val="C00000"/>
            </w:rPr>
            <m:t>=0,5820</m:t>
          </m:r>
          <m:sSup>
            <m:sSupPr>
              <m:ctrlPr>
                <w:rPr>
                  <w:rFonts w:ascii="Cambria Math" w:hAnsi="Cambria Math"/>
                  <w:i/>
                  <w:color w:val="C00000"/>
                </w:rPr>
              </m:ctrlPr>
            </m:sSupPr>
            <m:e>
              <m:r>
                <w:rPr>
                  <w:rFonts w:ascii="Cambria Math" w:hAnsi="Cambria Math"/>
                  <w:color w:val="C00000"/>
                </w:rPr>
                <m:t xml:space="preserve"> κ</m:t>
              </m:r>
            </m:e>
            <m:sup>
              <m:r>
                <w:rPr>
                  <w:rFonts w:ascii="Cambria Math" w:hAnsi="Cambria Math"/>
                  <w:color w:val="C00000"/>
                </w:rPr>
                <m:t>θ</m:t>
              </m:r>
            </m:sup>
          </m:sSup>
        </m:oMath>
      </m:oMathPara>
    </w:p>
    <w:p w14:paraId="2E66727B" w14:textId="1B10E0D2" w:rsidR="00451789" w:rsidRDefault="00521566" w:rsidP="00521566">
      <w:pPr>
        <w:jc w:val="both"/>
      </w:pPr>
      <w:r>
        <w:rPr>
          <w:rFonts w:eastAsiaTheme="minorEastAsia"/>
        </w:rPr>
        <w:t xml:space="preserve">que claramente difiere de la posición que ocupa la parte final del </w:t>
      </w:r>
      <w:proofErr w:type="spellStart"/>
      <w:r>
        <w:rPr>
          <w:rFonts w:eastAsiaTheme="minorEastAsia"/>
        </w:rPr>
        <w:t>sifúnculo</w:t>
      </w:r>
      <w:proofErr w:type="spellEnd"/>
      <w:r>
        <w:rPr>
          <w:rFonts w:eastAsiaTheme="minorEastAsia"/>
        </w:rPr>
        <w:t xml:space="preserve"> en esta primera cámara </w:t>
      </w:r>
      <m:oMath>
        <m:r>
          <w:rPr>
            <w:rFonts w:ascii="Cambria Math" w:hAnsi="Cambria Math"/>
            <w:color w:val="FFC000"/>
          </w:rPr>
          <m:t>r=</m:t>
        </m:r>
        <m:sSup>
          <m:sSupPr>
            <m:ctrlPr>
              <w:rPr>
                <w:rFonts w:ascii="Cambria Math" w:hAnsi="Cambria Math"/>
                <w:i/>
                <w:color w:val="FFC000"/>
              </w:rPr>
            </m:ctrlPr>
          </m:sSupPr>
          <m:e>
            <m:r>
              <w:rPr>
                <w:rFonts w:ascii="Cambria Math" w:hAnsi="Cambria Math"/>
                <w:color w:val="FFC000"/>
              </w:rPr>
              <m:t>0,6813 κ</m:t>
            </m:r>
          </m:e>
          <m:sup>
            <m:r>
              <w:rPr>
                <w:rFonts w:ascii="Cambria Math" w:hAnsi="Cambria Math"/>
                <w:color w:val="FFC000"/>
              </w:rPr>
              <m:t>θ</m:t>
            </m:r>
          </m:sup>
        </m:sSup>
      </m:oMath>
      <w:r>
        <w:rPr>
          <w:rFonts w:eastAsiaTheme="minorEastAsia"/>
        </w:rPr>
        <w:t xml:space="preserve">, éste está desplazado respecto al eje y se encuentra más próximo a la pared ventral que a la dorsal. </w:t>
      </w:r>
      <w:r w:rsidR="00BD51B1">
        <w:rPr>
          <w:rFonts w:eastAsiaTheme="minorEastAsia"/>
        </w:rPr>
        <w:t>La asimetría de la concha</w:t>
      </w:r>
      <w:r w:rsidR="00F9453A">
        <w:rPr>
          <w:rFonts w:eastAsiaTheme="minorEastAsia"/>
        </w:rPr>
        <w:t xml:space="preserve"> embrionaria causa esa posición </w:t>
      </w:r>
      <w:r w:rsidR="00025B53">
        <w:rPr>
          <w:rFonts w:eastAsiaTheme="minorEastAsia"/>
        </w:rPr>
        <w:t xml:space="preserve">asimétrica </w:t>
      </w:r>
      <w:r w:rsidR="00DD5DC9">
        <w:rPr>
          <w:rFonts w:eastAsiaTheme="minorEastAsia"/>
        </w:rPr>
        <w:t xml:space="preserve">del </w:t>
      </w:r>
      <w:proofErr w:type="spellStart"/>
      <w:r w:rsidR="00DD5DC9">
        <w:rPr>
          <w:rFonts w:eastAsiaTheme="minorEastAsia"/>
        </w:rPr>
        <w:t>sif</w:t>
      </w:r>
      <w:r w:rsidR="00651F21">
        <w:rPr>
          <w:rFonts w:eastAsiaTheme="minorEastAsia"/>
        </w:rPr>
        <w:t>únculo</w:t>
      </w:r>
      <w:proofErr w:type="spellEnd"/>
      <w:r w:rsidR="00651F21">
        <w:rPr>
          <w:rFonts w:eastAsiaTheme="minorEastAsia"/>
        </w:rPr>
        <w:t xml:space="preserve"> </w:t>
      </w:r>
      <w:r w:rsidR="00C72E78">
        <w:rPr>
          <w:rFonts w:eastAsiaTheme="minorEastAsia"/>
        </w:rPr>
        <w:t xml:space="preserve">y </w:t>
      </w:r>
      <w:r w:rsidR="008B26BF">
        <w:rPr>
          <w:rFonts w:eastAsiaTheme="minorEastAsia"/>
        </w:rPr>
        <w:t xml:space="preserve">este hecho es de </w:t>
      </w:r>
      <w:r w:rsidR="00673D9B">
        <w:rPr>
          <w:rFonts w:eastAsiaTheme="minorEastAsia"/>
        </w:rPr>
        <w:t xml:space="preserve">gran </w:t>
      </w:r>
      <w:r w:rsidR="008B26BF">
        <w:rPr>
          <w:rFonts w:eastAsiaTheme="minorEastAsia"/>
        </w:rPr>
        <w:t xml:space="preserve">interés ya que </w:t>
      </w:r>
      <w:r w:rsidR="00651F21">
        <w:rPr>
          <w:rFonts w:eastAsiaTheme="minorEastAsia"/>
        </w:rPr>
        <w:t xml:space="preserve">si esa posición </w:t>
      </w:r>
      <w:r w:rsidR="00422E0B">
        <w:rPr>
          <w:rFonts w:eastAsiaTheme="minorEastAsia"/>
        </w:rPr>
        <w:t xml:space="preserve">se mantiene </w:t>
      </w:r>
      <w:r w:rsidR="00723992">
        <w:rPr>
          <w:rFonts w:eastAsiaTheme="minorEastAsia"/>
        </w:rPr>
        <w:t>en las cámaras posteriores</w:t>
      </w:r>
      <w:r w:rsidR="00837676">
        <w:rPr>
          <w:rFonts w:eastAsiaTheme="minorEastAsia"/>
        </w:rPr>
        <w:t xml:space="preserve">, lo cual </w:t>
      </w:r>
      <w:r w:rsidR="005142A5">
        <w:rPr>
          <w:rFonts w:eastAsiaTheme="minorEastAsia"/>
        </w:rPr>
        <w:t>acontece según vimos en (9) y (10) y en la figura 25,</w:t>
      </w:r>
      <w:r w:rsidR="00723992">
        <w:rPr>
          <w:rFonts w:eastAsiaTheme="minorEastAsia"/>
        </w:rPr>
        <w:t xml:space="preserve"> entonces </w:t>
      </w:r>
      <w:r w:rsidR="00025B53" w:rsidRPr="007845D9">
        <w:t xml:space="preserve">el </w:t>
      </w:r>
      <w:proofErr w:type="spellStart"/>
      <w:r w:rsidR="00025B53" w:rsidRPr="007845D9">
        <w:t>sifúnculo</w:t>
      </w:r>
      <w:proofErr w:type="spellEnd"/>
      <w:r w:rsidR="00025B53" w:rsidRPr="007845D9">
        <w:t xml:space="preserve"> está durante más tiempo en contacto directo con el líquido cameral y, por tanto, la fase de vaciado acoplado (Ward </w:t>
      </w:r>
      <w:r w:rsidR="00025B53" w:rsidRPr="007845D9">
        <w:rPr>
          <w:i/>
          <w:iCs/>
        </w:rPr>
        <w:t>et al.</w:t>
      </w:r>
      <w:r w:rsidR="00025B53" w:rsidRPr="007845D9">
        <w:t xml:space="preserve"> 1981), que es la que acontece cuando el </w:t>
      </w:r>
      <w:proofErr w:type="spellStart"/>
      <w:r w:rsidR="00025B53" w:rsidRPr="007845D9">
        <w:t>sifúnculo</w:t>
      </w:r>
      <w:proofErr w:type="spellEnd"/>
      <w:r w:rsidR="00025B53" w:rsidRPr="007845D9">
        <w:t xml:space="preserve"> está en contacto con el líquido</w:t>
      </w:r>
      <w:r w:rsidR="008A717E">
        <w:t xml:space="preserve"> </w:t>
      </w:r>
      <w:r w:rsidR="008A717E" w:rsidRPr="007845D9">
        <w:t>(fig. 26)</w:t>
      </w:r>
      <w:r w:rsidR="00025B53" w:rsidRPr="007845D9">
        <w:t>, puede acontecer durante más tiempo que la desacoplada.</w:t>
      </w:r>
    </w:p>
    <w:p w14:paraId="1C6A7F73" w14:textId="1C4C5842" w:rsidR="00881C35" w:rsidRPr="006C288E" w:rsidRDefault="00881C35" w:rsidP="00521566">
      <w:pPr>
        <w:jc w:val="both"/>
      </w:pPr>
      <w:r>
        <w:lastRenderedPageBreak/>
        <w:t xml:space="preserve">El </w:t>
      </w:r>
      <w:r w:rsidR="00180754">
        <w:t xml:space="preserve">coeficiente de </w:t>
      </w:r>
      <w:r>
        <w:t xml:space="preserve">valor </w:t>
      </w:r>
      <m:oMath>
        <m:r>
          <w:rPr>
            <w:rFonts w:ascii="Cambria Math" w:hAnsi="Cambria Math"/>
            <w:color w:val="FFC000"/>
          </w:rPr>
          <m:t>0,6813</m:t>
        </m:r>
      </m:oMath>
      <w:r>
        <w:rPr>
          <w:rFonts w:eastAsiaTheme="minorEastAsia"/>
          <w:color w:val="FFC000"/>
        </w:rPr>
        <w:t xml:space="preserve"> </w:t>
      </w:r>
      <w:r w:rsidR="00415FF4">
        <w:rPr>
          <w:rFonts w:eastAsiaTheme="minorEastAsia"/>
        </w:rPr>
        <w:t>sí está pr</w:t>
      </w:r>
      <w:r w:rsidR="006C288E">
        <w:rPr>
          <w:rFonts w:eastAsiaTheme="minorEastAsia"/>
        </w:rPr>
        <w:t xml:space="preserve">óximo al </w:t>
      </w:r>
      <w:r w:rsidR="006C288E">
        <w:t xml:space="preserve">coeficiente del </w:t>
      </w:r>
      <w:proofErr w:type="spellStart"/>
      <w:r w:rsidR="006C288E">
        <w:t>sifúnculo</w:t>
      </w:r>
      <w:proofErr w:type="spellEnd"/>
      <w:r w:rsidR="006C288E">
        <w:t xml:space="preserve"> que a partir de la tercera cámara es</w:t>
      </w:r>
      <w:r w:rsidR="00180754">
        <w:t xml:space="preserve"> </w:t>
      </w:r>
      <w:r w:rsidR="006C288E">
        <w:t xml:space="preserve"> </w:t>
      </w:r>
      <m:oMath>
        <m:f>
          <m:fPr>
            <m:ctrlPr>
              <w:rPr>
                <w:rFonts w:ascii="Cambria Math" w:hAnsi="Cambria Math"/>
                <w:i/>
                <w:color w:val="FFC000"/>
              </w:rPr>
            </m:ctrlPr>
          </m:fPr>
          <m:num>
            <m:r>
              <w:rPr>
                <w:rFonts w:ascii="Cambria Math" w:hAnsi="Cambria Math"/>
                <w:color w:val="FFC000"/>
              </w:rPr>
              <m:t>1+</m:t>
            </m:r>
            <m:sSup>
              <m:sSupPr>
                <m:ctrlPr>
                  <w:rPr>
                    <w:rFonts w:ascii="Cambria Math" w:hAnsi="Cambria Math"/>
                    <w:i/>
                    <w:color w:val="FFC000"/>
                  </w:rPr>
                </m:ctrlPr>
              </m:sSupPr>
              <m:e>
                <m:r>
                  <w:rPr>
                    <w:rFonts w:ascii="Cambria Math" w:hAnsi="Cambria Math"/>
                    <w:color w:val="FFC000"/>
                  </w:rPr>
                  <m:t xml:space="preserve"> κ</m:t>
                </m:r>
              </m:e>
              <m:sup>
                <m:r>
                  <w:rPr>
                    <w:rFonts w:ascii="Cambria Math" w:hAnsi="Cambria Math"/>
                    <w:color w:val="FFC000"/>
                  </w:rPr>
                  <m:t>-2π</m:t>
                </m:r>
              </m:sup>
            </m:sSup>
          </m:num>
          <m:den>
            <m:r>
              <w:rPr>
                <w:rFonts w:ascii="Cambria Math" w:hAnsi="Cambria Math"/>
                <w:color w:val="FFC000"/>
              </w:rPr>
              <m:t>2</m:t>
            </m:r>
          </m:den>
        </m:f>
        <m:r>
          <w:rPr>
            <w:rFonts w:ascii="Cambria Math" w:hAnsi="Cambria Math"/>
            <w:color w:val="FFC000"/>
          </w:rPr>
          <m:t>≃0,6715</m:t>
        </m:r>
      </m:oMath>
      <w:r w:rsidR="006C288E">
        <w:rPr>
          <w:rFonts w:eastAsiaTheme="minorEastAsia"/>
          <w:color w:val="FFC000"/>
        </w:rPr>
        <w:t xml:space="preserve"> </w:t>
      </w:r>
      <w:r w:rsidR="006C288E">
        <w:rPr>
          <w:rFonts w:eastAsiaTheme="minorEastAsia"/>
        </w:rPr>
        <w:t>y</w:t>
      </w:r>
      <w:r w:rsidR="002B7BD7">
        <w:rPr>
          <w:rFonts w:eastAsiaTheme="minorEastAsia"/>
        </w:rPr>
        <w:t>,</w:t>
      </w:r>
      <w:r w:rsidR="006C288E">
        <w:rPr>
          <w:rFonts w:eastAsiaTheme="minorEastAsia"/>
        </w:rPr>
        <w:t xml:space="preserve"> éste sí coincide con el </w:t>
      </w:r>
      <w:r w:rsidR="00E57D53">
        <w:rPr>
          <w:rFonts w:eastAsiaTheme="minorEastAsia"/>
        </w:rPr>
        <w:t xml:space="preserve">coeficiente </w:t>
      </w:r>
      <w:r w:rsidR="002A28B1">
        <w:rPr>
          <w:rFonts w:eastAsiaTheme="minorEastAsia"/>
        </w:rPr>
        <w:t xml:space="preserve">del </w:t>
      </w:r>
      <w:r w:rsidR="006C288E">
        <w:rPr>
          <w:rFonts w:eastAsiaTheme="minorEastAsia"/>
        </w:rPr>
        <w:t xml:space="preserve">eje del </w:t>
      </w:r>
      <w:proofErr w:type="spellStart"/>
      <w:r w:rsidR="006C288E">
        <w:rPr>
          <w:rFonts w:eastAsiaTheme="minorEastAsia"/>
        </w:rPr>
        <w:t>fragmacono</w:t>
      </w:r>
      <w:proofErr w:type="spellEnd"/>
      <w:r w:rsidR="006C288E">
        <w:rPr>
          <w:rFonts w:eastAsiaTheme="minorEastAsia"/>
        </w:rPr>
        <w:t xml:space="preserve"> </w:t>
      </w:r>
      <w:r w:rsidR="00547DFB">
        <w:rPr>
          <w:rFonts w:eastAsiaTheme="minorEastAsia"/>
        </w:rPr>
        <w:t>correspondiente al primer septo ampliado</w:t>
      </w:r>
      <w:r w:rsidR="00205EC9">
        <w:rPr>
          <w:rFonts w:eastAsiaTheme="minorEastAsia"/>
        </w:rPr>
        <w:t xml:space="preserve"> (el acotado entre </w:t>
      </w:r>
      <m:oMath>
        <m:r>
          <w:rPr>
            <w:rFonts w:ascii="Cambria Math" w:hAnsi="Cambria Math"/>
            <w:color w:val="C00000"/>
          </w:rPr>
          <m:t>r=</m:t>
        </m:r>
        <m:sSup>
          <m:sSupPr>
            <m:ctrlPr>
              <w:rPr>
                <w:rFonts w:ascii="Cambria Math" w:hAnsi="Cambria Math"/>
                <w:i/>
                <w:color w:val="C00000"/>
              </w:rPr>
            </m:ctrlPr>
          </m:sSupPr>
          <m:e>
            <m:r>
              <w:rPr>
                <w:rFonts w:ascii="Cambria Math" w:hAnsi="Cambria Math"/>
                <w:color w:val="C00000"/>
              </w:rPr>
              <m:t xml:space="preserve"> κ</m:t>
            </m:r>
          </m:e>
          <m:sup>
            <m:r>
              <w:rPr>
                <w:rFonts w:ascii="Cambria Math" w:hAnsi="Cambria Math"/>
                <w:color w:val="C00000"/>
              </w:rPr>
              <m:t>-2π</m:t>
            </m:r>
          </m:sup>
        </m:sSup>
        <m:sSup>
          <m:sSupPr>
            <m:ctrlPr>
              <w:rPr>
                <w:rFonts w:ascii="Cambria Math" w:hAnsi="Cambria Math"/>
                <w:i/>
                <w:color w:val="C00000"/>
              </w:rPr>
            </m:ctrlPr>
          </m:sSupPr>
          <m:e>
            <m:r>
              <w:rPr>
                <w:rFonts w:ascii="Cambria Math" w:hAnsi="Cambria Math"/>
                <w:color w:val="C00000"/>
              </w:rPr>
              <m:t xml:space="preserve"> κ</m:t>
            </m:r>
          </m:e>
          <m:sup>
            <m:r>
              <w:rPr>
                <w:rFonts w:ascii="Cambria Math" w:hAnsi="Cambria Math"/>
                <w:color w:val="C00000"/>
              </w:rPr>
              <m:t>θ</m:t>
            </m:r>
          </m:sup>
        </m:sSup>
      </m:oMath>
      <w:r w:rsidR="00BD2E9D">
        <w:rPr>
          <w:rFonts w:eastAsiaTheme="minorEastAsia"/>
        </w:rPr>
        <w:t xml:space="preserve"> y </w:t>
      </w:r>
      <m:oMath>
        <m:r>
          <w:rPr>
            <w:rFonts w:ascii="Cambria Math" w:hAnsi="Cambria Math"/>
            <w:color w:val="C00000"/>
          </w:rPr>
          <m:t>r=</m:t>
        </m:r>
        <m:sSup>
          <m:sSupPr>
            <m:ctrlPr>
              <w:rPr>
                <w:rFonts w:ascii="Cambria Math" w:hAnsi="Cambria Math"/>
                <w:i/>
                <w:color w:val="C00000"/>
              </w:rPr>
            </m:ctrlPr>
          </m:sSupPr>
          <m:e>
            <m:r>
              <w:rPr>
                <w:rFonts w:ascii="Cambria Math" w:hAnsi="Cambria Math"/>
                <w:color w:val="C00000"/>
              </w:rPr>
              <m:t>κ</m:t>
            </m:r>
          </m:e>
          <m:sup>
            <m:r>
              <w:rPr>
                <w:rFonts w:ascii="Cambria Math" w:hAnsi="Cambria Math"/>
                <w:color w:val="C00000"/>
              </w:rPr>
              <m:t>θ</m:t>
            </m:r>
          </m:sup>
        </m:sSup>
        <m:r>
          <m:rPr>
            <m:sty m:val="p"/>
          </m:rPr>
          <w:rPr>
            <w:rFonts w:ascii="Cambria Math" w:eastAsiaTheme="minorEastAsia" w:hAnsi="Cambria Math"/>
          </w:rPr>
          <m:t>)</m:t>
        </m:r>
      </m:oMath>
      <w:r w:rsidR="00B36855">
        <w:rPr>
          <w:rFonts w:eastAsiaTheme="minorEastAsia"/>
        </w:rPr>
        <w:t xml:space="preserve">, pero </w:t>
      </w:r>
      <w:r w:rsidR="009E482F">
        <w:rPr>
          <w:rFonts w:eastAsiaTheme="minorEastAsia"/>
        </w:rPr>
        <w:t xml:space="preserve">con la particularidad de </w:t>
      </w:r>
      <w:r w:rsidR="00F27BBF">
        <w:rPr>
          <w:rFonts w:eastAsiaTheme="minorEastAsia"/>
        </w:rPr>
        <w:t>que,</w:t>
      </w:r>
      <w:r w:rsidR="009E482F">
        <w:rPr>
          <w:rFonts w:eastAsiaTheme="minorEastAsia"/>
        </w:rPr>
        <w:t xml:space="preserve"> </w:t>
      </w:r>
      <w:r w:rsidR="00F305C9">
        <w:rPr>
          <w:rFonts w:eastAsiaTheme="minorEastAsia"/>
        </w:rPr>
        <w:t>en este primer verticilo</w:t>
      </w:r>
      <w:r w:rsidR="006920E1">
        <w:rPr>
          <w:rFonts w:eastAsiaTheme="minorEastAsia"/>
        </w:rPr>
        <w:t>,</w:t>
      </w:r>
      <w:r w:rsidR="00F305C9">
        <w:rPr>
          <w:rFonts w:eastAsiaTheme="minorEastAsia"/>
        </w:rPr>
        <w:t xml:space="preserve"> </w:t>
      </w:r>
      <w:r w:rsidR="002C4724">
        <w:rPr>
          <w:rFonts w:eastAsiaTheme="minorEastAsia"/>
        </w:rPr>
        <w:t>a partir del segundo septo</w:t>
      </w:r>
      <w:r w:rsidR="006920E1">
        <w:rPr>
          <w:rFonts w:eastAsiaTheme="minorEastAsia"/>
        </w:rPr>
        <w:t>,</w:t>
      </w:r>
      <w:r w:rsidR="002C4724">
        <w:rPr>
          <w:rFonts w:eastAsiaTheme="minorEastAsia"/>
        </w:rPr>
        <w:t xml:space="preserve"> </w:t>
      </w:r>
      <w:r w:rsidR="00B36855">
        <w:rPr>
          <w:rFonts w:eastAsiaTheme="minorEastAsia"/>
        </w:rPr>
        <w:t xml:space="preserve">el polo del </w:t>
      </w:r>
      <w:proofErr w:type="spellStart"/>
      <w:r w:rsidR="00B36855">
        <w:rPr>
          <w:rFonts w:eastAsiaTheme="minorEastAsia"/>
        </w:rPr>
        <w:t>sifúnculo</w:t>
      </w:r>
      <w:proofErr w:type="spellEnd"/>
      <w:r w:rsidR="00B36855">
        <w:rPr>
          <w:rFonts w:eastAsiaTheme="minorEastAsia"/>
        </w:rPr>
        <w:t xml:space="preserve"> </w:t>
      </w:r>
      <m:oMath>
        <m:sSub>
          <m:sSubPr>
            <m:ctrlPr>
              <w:rPr>
                <w:rFonts w:ascii="Cambria Math" w:hAnsi="Cambria Math"/>
                <w:b/>
                <w:bCs/>
                <w:i/>
                <w:color w:val="FFC000"/>
              </w:rPr>
            </m:ctrlPr>
          </m:sSubPr>
          <m:e>
            <m:r>
              <m:rPr>
                <m:sty m:val="bi"/>
              </m:rPr>
              <w:rPr>
                <w:rFonts w:ascii="Cambria Math" w:hAnsi="Cambria Math"/>
                <w:color w:val="FFC000"/>
              </w:rPr>
              <m:t>P</m:t>
            </m:r>
          </m:e>
          <m:sub>
            <m:sSub>
              <m:sSubPr>
                <m:ctrlPr>
                  <w:rPr>
                    <w:rFonts w:ascii="Cambria Math" w:hAnsi="Cambria Math"/>
                    <w:b/>
                    <w:bCs/>
                    <w:i/>
                    <w:color w:val="FFC000"/>
                  </w:rPr>
                </m:ctrlPr>
              </m:sSubPr>
              <m:e>
                <m:r>
                  <m:rPr>
                    <m:sty m:val="bi"/>
                  </m:rPr>
                  <w:rPr>
                    <w:rFonts w:ascii="Cambria Math" w:hAnsi="Cambria Math"/>
                    <w:color w:val="FFC000"/>
                  </w:rPr>
                  <m:t>s</m:t>
                </m:r>
              </m:e>
              <m:sub>
                <m:r>
                  <m:rPr>
                    <m:sty m:val="bi"/>
                  </m:rPr>
                  <w:rPr>
                    <w:rFonts w:ascii="Cambria Math" w:hAnsi="Cambria Math"/>
                    <w:color w:val="FFC000"/>
                  </w:rPr>
                  <m:t>f</m:t>
                </m:r>
              </m:sub>
            </m:sSub>
          </m:sub>
        </m:sSub>
        <m:r>
          <m:rPr>
            <m:sty m:val="bi"/>
          </m:rPr>
          <w:rPr>
            <w:rFonts w:ascii="Cambria Math" w:hAnsi="Cambria Math"/>
            <w:color w:val="FFC000"/>
          </w:rPr>
          <m:t xml:space="preserve"> </m:t>
        </m:r>
      </m:oMath>
      <w:r w:rsidR="00B36855">
        <w:rPr>
          <w:rFonts w:eastAsiaTheme="minorEastAsia"/>
        </w:rPr>
        <w:t xml:space="preserve">es </w:t>
      </w:r>
      <w:r w:rsidR="00F305C9">
        <w:rPr>
          <w:rFonts w:eastAsiaTheme="minorEastAsia"/>
        </w:rPr>
        <w:t>diferente al ventral</w:t>
      </w:r>
      <w:r w:rsidR="002E2D25">
        <w:rPr>
          <w:rFonts w:eastAsiaTheme="minorEastAsia"/>
        </w:rPr>
        <w:t xml:space="preserve"> y</w:t>
      </w:r>
      <w:r w:rsidR="002C4724">
        <w:rPr>
          <w:rFonts w:eastAsiaTheme="minorEastAsia"/>
        </w:rPr>
        <w:t>,</w:t>
      </w:r>
      <w:r w:rsidR="002E2D25">
        <w:rPr>
          <w:rFonts w:eastAsiaTheme="minorEastAsia"/>
        </w:rPr>
        <w:t xml:space="preserve"> por ello</w:t>
      </w:r>
      <w:r w:rsidR="002C4724">
        <w:rPr>
          <w:rFonts w:eastAsiaTheme="minorEastAsia"/>
        </w:rPr>
        <w:t>,</w:t>
      </w:r>
      <w:r w:rsidR="002E2D25">
        <w:rPr>
          <w:rFonts w:eastAsiaTheme="minorEastAsia"/>
        </w:rPr>
        <w:t xml:space="preserve"> </w:t>
      </w:r>
      <w:r w:rsidR="00E440B5">
        <w:rPr>
          <w:rFonts w:eastAsiaTheme="minorEastAsia"/>
        </w:rPr>
        <w:t>está trasladado respecto a</w:t>
      </w:r>
      <w:r w:rsidR="00D8560A">
        <w:rPr>
          <w:rFonts w:eastAsiaTheme="minorEastAsia"/>
        </w:rPr>
        <w:t xml:space="preserve"> dicho</w:t>
      </w:r>
      <w:r w:rsidR="00E440B5">
        <w:rPr>
          <w:rFonts w:eastAsiaTheme="minorEastAsia"/>
        </w:rPr>
        <w:t xml:space="preserve"> eje</w:t>
      </w:r>
      <w:r w:rsidR="00D8560A">
        <w:rPr>
          <w:rFonts w:eastAsiaTheme="minorEastAsia"/>
        </w:rPr>
        <w:t>.</w:t>
      </w:r>
      <w:r w:rsidR="00096FD2">
        <w:rPr>
          <w:rFonts w:eastAsiaTheme="minorEastAsia"/>
        </w:rPr>
        <w:t xml:space="preserve"> </w:t>
      </w:r>
      <w:r w:rsidR="0030068E">
        <w:rPr>
          <w:rFonts w:eastAsiaTheme="minorEastAsia"/>
        </w:rPr>
        <w:t xml:space="preserve">Ver detalle en la figura 61, donde el </w:t>
      </w:r>
      <w:proofErr w:type="spellStart"/>
      <w:r w:rsidR="0030068E">
        <w:rPr>
          <w:rFonts w:eastAsiaTheme="minorEastAsia"/>
        </w:rPr>
        <w:t>sifúnculo</w:t>
      </w:r>
      <w:proofErr w:type="spellEnd"/>
      <w:r w:rsidR="0030068E">
        <w:rPr>
          <w:rFonts w:eastAsiaTheme="minorEastAsia"/>
        </w:rPr>
        <w:t xml:space="preserve"> </w:t>
      </w:r>
      <w:r w:rsidR="00F27BBF">
        <w:rPr>
          <w:rFonts w:eastAsiaTheme="minorEastAsia"/>
        </w:rPr>
        <w:t xml:space="preserve">(en color </w:t>
      </w:r>
      <w:r w:rsidR="00F27BBF" w:rsidRPr="00D05171">
        <w:rPr>
          <w:b/>
          <w:bCs/>
          <w:color w:val="FFC000"/>
        </w:rPr>
        <w:t>naranja</w:t>
      </w:r>
      <w:r w:rsidR="00F27BBF">
        <w:rPr>
          <w:rFonts w:eastAsiaTheme="minorEastAsia"/>
        </w:rPr>
        <w:t xml:space="preserve">) </w:t>
      </w:r>
      <w:r w:rsidR="0030068E">
        <w:rPr>
          <w:rFonts w:eastAsiaTheme="minorEastAsia"/>
        </w:rPr>
        <w:t xml:space="preserve">a partir de la segunda cámara es la traslación del eje del </w:t>
      </w:r>
      <w:proofErr w:type="spellStart"/>
      <w:r w:rsidR="0030068E">
        <w:rPr>
          <w:rFonts w:eastAsiaTheme="minorEastAsia"/>
        </w:rPr>
        <w:t>fragmacono</w:t>
      </w:r>
      <w:proofErr w:type="spellEnd"/>
      <w:r w:rsidR="0030068E">
        <w:rPr>
          <w:rFonts w:eastAsiaTheme="minorEastAsia"/>
        </w:rPr>
        <w:t xml:space="preserve"> (línea </w:t>
      </w:r>
      <w:r w:rsidR="0030068E" w:rsidRPr="00014C75">
        <w:rPr>
          <w:b/>
          <w:bCs/>
          <w:color w:val="833C0B" w:themeColor="accent2" w:themeShade="80"/>
        </w:rPr>
        <w:t>marrón</w:t>
      </w:r>
      <w:r w:rsidR="0030068E">
        <w:rPr>
          <w:rFonts w:eastAsiaTheme="minorEastAsia"/>
        </w:rPr>
        <w:t xml:space="preserve"> de puntos).</w:t>
      </w:r>
      <w:r w:rsidR="00542192">
        <w:rPr>
          <w:rFonts w:eastAsiaTheme="minorEastAsia"/>
        </w:rPr>
        <w:t xml:space="preserve"> </w:t>
      </w:r>
      <w:r w:rsidR="00DC782C">
        <w:rPr>
          <w:rFonts w:eastAsiaTheme="minorEastAsia"/>
        </w:rPr>
        <w:t>Estos datos</w:t>
      </w:r>
      <w:r w:rsidR="00437914">
        <w:rPr>
          <w:rFonts w:eastAsiaTheme="minorEastAsia"/>
        </w:rPr>
        <w:t xml:space="preserve">, junto al análisis </w:t>
      </w:r>
      <w:r w:rsidR="00CB11A3">
        <w:rPr>
          <w:rFonts w:eastAsiaTheme="minorEastAsia"/>
        </w:rPr>
        <w:t xml:space="preserve">que haremos en </w:t>
      </w:r>
      <w:r w:rsidR="00437914">
        <w:rPr>
          <w:rFonts w:eastAsiaTheme="minorEastAsia"/>
        </w:rPr>
        <w:t xml:space="preserve">la próxima sección, </w:t>
      </w:r>
      <w:r w:rsidR="00542192">
        <w:rPr>
          <w:rFonts w:eastAsiaTheme="minorEastAsia"/>
        </w:rPr>
        <w:t xml:space="preserve">nos permite </w:t>
      </w:r>
      <w:r w:rsidR="00CB11A3">
        <w:rPr>
          <w:rFonts w:eastAsiaTheme="minorEastAsia"/>
        </w:rPr>
        <w:t xml:space="preserve">explicar </w:t>
      </w:r>
      <w:r w:rsidR="00AB2325" w:rsidRPr="00AB2325">
        <w:rPr>
          <w:rFonts w:eastAsiaTheme="minorEastAsia"/>
        </w:rPr>
        <w:t xml:space="preserve">la causa de </w:t>
      </w:r>
      <w:r w:rsidR="00437914">
        <w:rPr>
          <w:rFonts w:eastAsiaTheme="minorEastAsia"/>
        </w:rPr>
        <w:t xml:space="preserve">la </w:t>
      </w:r>
      <w:r w:rsidR="00AB2325" w:rsidRPr="00AB2325">
        <w:rPr>
          <w:rFonts w:eastAsiaTheme="minorEastAsia"/>
        </w:rPr>
        <w:t xml:space="preserve">desviación </w:t>
      </w:r>
      <w:r w:rsidR="00437914">
        <w:rPr>
          <w:rFonts w:eastAsiaTheme="minorEastAsia"/>
        </w:rPr>
        <w:t xml:space="preserve">del </w:t>
      </w:r>
      <w:proofErr w:type="spellStart"/>
      <w:r w:rsidR="00437914">
        <w:rPr>
          <w:rFonts w:eastAsiaTheme="minorEastAsia"/>
        </w:rPr>
        <w:t>sifúnculo</w:t>
      </w:r>
      <w:proofErr w:type="spellEnd"/>
      <w:r w:rsidR="00437914">
        <w:rPr>
          <w:rFonts w:eastAsiaTheme="minorEastAsia"/>
        </w:rPr>
        <w:t xml:space="preserve"> </w:t>
      </w:r>
      <w:r w:rsidR="00AB639E">
        <w:rPr>
          <w:rFonts w:eastAsiaTheme="minorEastAsia"/>
        </w:rPr>
        <w:t>en el primer verticilo</w:t>
      </w:r>
      <w:r w:rsidR="00AB639E" w:rsidRPr="00AB2325">
        <w:rPr>
          <w:rFonts w:eastAsiaTheme="minorEastAsia"/>
        </w:rPr>
        <w:t xml:space="preserve"> </w:t>
      </w:r>
      <w:r w:rsidR="00AB2325" w:rsidRPr="00AB2325">
        <w:rPr>
          <w:rFonts w:eastAsiaTheme="minorEastAsia"/>
        </w:rPr>
        <w:t xml:space="preserve">respecto al eje del </w:t>
      </w:r>
      <w:proofErr w:type="spellStart"/>
      <w:r w:rsidR="00AB2325" w:rsidRPr="00AB2325">
        <w:rPr>
          <w:rFonts w:eastAsiaTheme="minorEastAsia"/>
        </w:rPr>
        <w:t>fragmacono</w:t>
      </w:r>
      <w:proofErr w:type="spellEnd"/>
      <w:r w:rsidR="00513D7E">
        <w:rPr>
          <w:rFonts w:eastAsiaTheme="minorEastAsia"/>
        </w:rPr>
        <w:t>, aspecto que había quedado abierto</w:t>
      </w:r>
      <w:r w:rsidR="00477D7E">
        <w:rPr>
          <w:rFonts w:eastAsiaTheme="minorEastAsia"/>
        </w:rPr>
        <w:t xml:space="preserve"> en la sección “El canal </w:t>
      </w:r>
      <w:proofErr w:type="spellStart"/>
      <w:r w:rsidR="00477D7E">
        <w:rPr>
          <w:rFonts w:eastAsiaTheme="minorEastAsia"/>
        </w:rPr>
        <w:t>sifuncular</w:t>
      </w:r>
      <w:proofErr w:type="spellEnd"/>
      <w:r w:rsidR="00477D7E">
        <w:rPr>
          <w:rFonts w:eastAsiaTheme="minorEastAsia"/>
        </w:rPr>
        <w:t xml:space="preserve"> en el primer verticilo”</w:t>
      </w:r>
      <w:r w:rsidR="00C5512F">
        <w:rPr>
          <w:rFonts w:eastAsiaTheme="minorEastAsia"/>
        </w:rPr>
        <w:t>.</w:t>
      </w:r>
      <w:r w:rsidR="000013CD">
        <w:rPr>
          <w:rFonts w:eastAsiaTheme="minorEastAsia"/>
        </w:rPr>
        <w:t xml:space="preserve"> </w:t>
      </w:r>
      <w:r w:rsidR="00C5512F">
        <w:rPr>
          <w:rFonts w:eastAsiaTheme="minorEastAsia"/>
        </w:rPr>
        <w:t>E</w:t>
      </w:r>
      <w:r w:rsidR="00AB639E">
        <w:rPr>
          <w:rFonts w:eastAsiaTheme="minorEastAsia"/>
        </w:rPr>
        <w:t xml:space="preserve">l </w:t>
      </w:r>
      <w:proofErr w:type="spellStart"/>
      <w:r w:rsidR="00AB639E">
        <w:rPr>
          <w:rFonts w:eastAsiaTheme="minorEastAsia"/>
        </w:rPr>
        <w:t>sifúnculo</w:t>
      </w:r>
      <w:proofErr w:type="spellEnd"/>
      <w:r w:rsidR="00AB639E">
        <w:rPr>
          <w:rFonts w:eastAsiaTheme="minorEastAsia"/>
        </w:rPr>
        <w:t xml:space="preserve"> e</w:t>
      </w:r>
      <w:r w:rsidR="00C5512F">
        <w:rPr>
          <w:rFonts w:eastAsiaTheme="minorEastAsia"/>
        </w:rPr>
        <w:t xml:space="preserve">n el segundo y tercer verticilo, como ya vimos, sí coincide con el eje del </w:t>
      </w:r>
      <w:proofErr w:type="spellStart"/>
      <w:r w:rsidR="00C5512F">
        <w:rPr>
          <w:rFonts w:eastAsiaTheme="minorEastAsia"/>
        </w:rPr>
        <w:t>fragmacono</w:t>
      </w:r>
      <w:proofErr w:type="spellEnd"/>
      <w:r w:rsidR="00C5512F">
        <w:rPr>
          <w:rFonts w:eastAsiaTheme="minorEastAsia"/>
        </w:rPr>
        <w:t>.</w:t>
      </w:r>
    </w:p>
    <w:p w14:paraId="1F5C2FA6" w14:textId="77777777" w:rsidR="002C0D24" w:rsidRDefault="002C0D24" w:rsidP="004A3517">
      <w:pPr>
        <w:pStyle w:val="Prrafodelista"/>
        <w:ind w:left="0"/>
        <w:jc w:val="center"/>
        <w:rPr>
          <w:rFonts w:eastAsiaTheme="minorEastAsia"/>
        </w:rPr>
      </w:pPr>
    </w:p>
    <w:p w14:paraId="38C88921" w14:textId="08D2F05F" w:rsidR="004A3517" w:rsidRDefault="004A3517" w:rsidP="004A3517">
      <w:pPr>
        <w:pStyle w:val="Prrafodelista"/>
        <w:ind w:left="0"/>
        <w:jc w:val="center"/>
        <w:rPr>
          <w:rFonts w:eastAsiaTheme="minorEastAsia"/>
        </w:rPr>
      </w:pPr>
      <w:r w:rsidRPr="00DE5552">
        <w:rPr>
          <w:rFonts w:eastAsiaTheme="minorEastAsia"/>
          <w:noProof/>
        </w:rPr>
        <w:drawing>
          <wp:inline distT="0" distB="0" distL="0" distR="0" wp14:anchorId="6D66B1CF" wp14:editId="39E63A00">
            <wp:extent cx="2932821" cy="3471123"/>
            <wp:effectExtent l="0" t="0" r="1270" b="0"/>
            <wp:docPr id="126" name="Imagen 126" descr="Imagen que contiene papalote, vuelo, niev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n 126" descr="Imagen que contiene papalote, vuelo, nieve&#10;&#10;Descripción generada automáticamente"/>
                    <pic:cNvPicPr/>
                  </pic:nvPicPr>
                  <pic:blipFill>
                    <a:blip r:embed="rId28"/>
                    <a:stretch>
                      <a:fillRect/>
                    </a:stretch>
                  </pic:blipFill>
                  <pic:spPr>
                    <a:xfrm>
                      <a:off x="0" y="0"/>
                      <a:ext cx="2945228" cy="3485807"/>
                    </a:xfrm>
                    <a:prstGeom prst="rect">
                      <a:avLst/>
                    </a:prstGeom>
                  </pic:spPr>
                </pic:pic>
              </a:graphicData>
            </a:graphic>
          </wp:inline>
        </w:drawing>
      </w:r>
    </w:p>
    <w:p w14:paraId="00418A63" w14:textId="42BADF05" w:rsidR="004A3517" w:rsidRDefault="004A3517" w:rsidP="004A3517">
      <w:pPr>
        <w:pStyle w:val="Prrafodelista"/>
        <w:ind w:left="0"/>
        <w:jc w:val="center"/>
        <w:rPr>
          <w:b/>
          <w:bCs/>
          <w:color w:val="4472C4" w:themeColor="accent1"/>
          <w:sz w:val="18"/>
          <w:szCs w:val="18"/>
        </w:rPr>
      </w:pPr>
      <w:r>
        <w:rPr>
          <w:b/>
          <w:bCs/>
          <w:color w:val="4472C4" w:themeColor="accent1"/>
          <w:sz w:val="18"/>
          <w:szCs w:val="18"/>
        </w:rPr>
        <w:t xml:space="preserve">Fig. </w:t>
      </w:r>
      <w:r w:rsidR="003A0A33">
        <w:rPr>
          <w:b/>
          <w:bCs/>
          <w:color w:val="4472C4" w:themeColor="accent1"/>
          <w:sz w:val="18"/>
          <w:szCs w:val="18"/>
        </w:rPr>
        <w:t>61</w:t>
      </w:r>
      <w:r>
        <w:rPr>
          <w:b/>
          <w:bCs/>
          <w:color w:val="4472C4" w:themeColor="accent1"/>
          <w:sz w:val="18"/>
          <w:szCs w:val="18"/>
        </w:rPr>
        <w:t xml:space="preserve">. </w:t>
      </w:r>
      <w:proofErr w:type="spellStart"/>
      <w:r>
        <w:rPr>
          <w:b/>
          <w:bCs/>
          <w:color w:val="4472C4" w:themeColor="accent1"/>
          <w:sz w:val="18"/>
          <w:szCs w:val="18"/>
        </w:rPr>
        <w:t>Fragmacono</w:t>
      </w:r>
      <w:proofErr w:type="spellEnd"/>
      <w:r>
        <w:rPr>
          <w:b/>
          <w:bCs/>
          <w:color w:val="4472C4" w:themeColor="accent1"/>
          <w:sz w:val="18"/>
          <w:szCs w:val="18"/>
        </w:rPr>
        <w:t xml:space="preserve"> (línea </w:t>
      </w:r>
      <w:r w:rsidRPr="00CB4A56">
        <w:rPr>
          <w:b/>
          <w:bCs/>
          <w:color w:val="833C0B" w:themeColor="accent2" w:themeShade="80"/>
          <w:sz w:val="18"/>
          <w:szCs w:val="18"/>
        </w:rPr>
        <w:t>marrón</w:t>
      </w:r>
      <w:r>
        <w:rPr>
          <w:b/>
          <w:bCs/>
          <w:color w:val="4472C4" w:themeColor="accent1"/>
          <w:sz w:val="18"/>
          <w:szCs w:val="18"/>
        </w:rPr>
        <w:t xml:space="preserve"> discontinua) delimitado por el primer septo</w:t>
      </w:r>
      <w:r w:rsidR="00111DB1">
        <w:rPr>
          <w:b/>
          <w:bCs/>
          <w:color w:val="4472C4" w:themeColor="accent1"/>
          <w:sz w:val="18"/>
          <w:szCs w:val="18"/>
        </w:rPr>
        <w:t xml:space="preserve"> ampliado</w:t>
      </w:r>
      <w:r>
        <w:rPr>
          <w:b/>
          <w:bCs/>
          <w:color w:val="4472C4" w:themeColor="accent1"/>
          <w:sz w:val="18"/>
          <w:szCs w:val="18"/>
        </w:rPr>
        <w:t xml:space="preserve"> (</w:t>
      </w:r>
      <w:r w:rsidRPr="00854CD7">
        <w:rPr>
          <w:b/>
          <w:bCs/>
          <w:color w:val="00FF00"/>
          <w:sz w:val="18"/>
          <w:szCs w:val="18"/>
        </w:rPr>
        <w:t>verde</w:t>
      </w:r>
      <w:r>
        <w:rPr>
          <w:b/>
          <w:bCs/>
          <w:color w:val="4472C4" w:themeColor="accent1"/>
          <w:sz w:val="18"/>
          <w:szCs w:val="18"/>
        </w:rPr>
        <w:t xml:space="preserve">), eje del mismo (línea </w:t>
      </w:r>
      <w:r w:rsidRPr="00CB4A56">
        <w:rPr>
          <w:b/>
          <w:bCs/>
          <w:color w:val="833C0B" w:themeColor="accent2" w:themeShade="80"/>
          <w:sz w:val="18"/>
          <w:szCs w:val="18"/>
        </w:rPr>
        <w:t>marrón</w:t>
      </w:r>
      <w:r>
        <w:rPr>
          <w:b/>
          <w:bCs/>
          <w:color w:val="4472C4" w:themeColor="accent1"/>
          <w:sz w:val="18"/>
          <w:szCs w:val="18"/>
        </w:rPr>
        <w:t xml:space="preserve"> de puntos), </w:t>
      </w:r>
      <w:proofErr w:type="spellStart"/>
      <w:r>
        <w:rPr>
          <w:b/>
          <w:bCs/>
          <w:color w:val="4472C4" w:themeColor="accent1"/>
          <w:sz w:val="18"/>
          <w:szCs w:val="18"/>
        </w:rPr>
        <w:t>sifúnculo</w:t>
      </w:r>
      <w:proofErr w:type="spellEnd"/>
      <w:r>
        <w:rPr>
          <w:b/>
          <w:bCs/>
          <w:color w:val="4472C4" w:themeColor="accent1"/>
          <w:sz w:val="18"/>
          <w:szCs w:val="18"/>
        </w:rPr>
        <w:t xml:space="preserve"> en la cámara embrionaria y </w:t>
      </w:r>
      <w:proofErr w:type="spellStart"/>
      <w:r>
        <w:rPr>
          <w:b/>
          <w:bCs/>
          <w:color w:val="4472C4" w:themeColor="accent1"/>
          <w:sz w:val="18"/>
          <w:szCs w:val="18"/>
        </w:rPr>
        <w:t>sifúnculo</w:t>
      </w:r>
      <w:proofErr w:type="spellEnd"/>
      <w:r>
        <w:rPr>
          <w:b/>
          <w:bCs/>
          <w:color w:val="4472C4" w:themeColor="accent1"/>
          <w:sz w:val="18"/>
          <w:szCs w:val="18"/>
        </w:rPr>
        <w:t xml:space="preserve"> a partir del segundo septo (</w:t>
      </w:r>
      <w:r w:rsidRPr="00651EC9">
        <w:rPr>
          <w:b/>
          <w:bCs/>
          <w:color w:val="FFC000"/>
          <w:sz w:val="18"/>
          <w:szCs w:val="18"/>
        </w:rPr>
        <w:t>naranja</w:t>
      </w:r>
      <w:r>
        <w:rPr>
          <w:b/>
          <w:bCs/>
          <w:color w:val="4472C4" w:themeColor="accent1"/>
          <w:sz w:val="18"/>
          <w:szCs w:val="18"/>
        </w:rPr>
        <w:t>).</w:t>
      </w:r>
    </w:p>
    <w:p w14:paraId="55714EB4" w14:textId="77777777" w:rsidR="00445BBA" w:rsidRDefault="00445BBA" w:rsidP="00445BBA">
      <w:pPr>
        <w:pStyle w:val="Prrafodelista"/>
        <w:ind w:left="0"/>
        <w:jc w:val="both"/>
        <w:rPr>
          <w:rFonts w:eastAsiaTheme="minorEastAsia"/>
        </w:rPr>
      </w:pPr>
    </w:p>
    <w:p w14:paraId="137F683C" w14:textId="77777777" w:rsidR="00445BBA" w:rsidRPr="00347312" w:rsidRDefault="00445BBA" w:rsidP="00445BBA">
      <w:pPr>
        <w:pStyle w:val="Prrafodelista"/>
        <w:ind w:left="0"/>
        <w:jc w:val="both"/>
        <w:rPr>
          <w:rFonts w:eastAsiaTheme="minorEastAsia"/>
        </w:rPr>
      </w:pPr>
    </w:p>
    <w:p w14:paraId="2791F31B" w14:textId="7C090BA1" w:rsidR="004A3517" w:rsidRDefault="004A3517" w:rsidP="004A3517">
      <w:pPr>
        <w:pStyle w:val="Ttulo2"/>
        <w:rPr>
          <w:rFonts w:eastAsiaTheme="minorEastAsia"/>
        </w:rPr>
      </w:pPr>
      <w:r>
        <w:rPr>
          <w:rFonts w:eastAsiaTheme="minorEastAsia"/>
        </w:rPr>
        <w:t xml:space="preserve">El </w:t>
      </w:r>
      <w:proofErr w:type="spellStart"/>
      <w:r>
        <w:rPr>
          <w:rFonts w:eastAsiaTheme="minorEastAsia"/>
        </w:rPr>
        <w:t>sifúnculo</w:t>
      </w:r>
      <w:proofErr w:type="spellEnd"/>
      <w:r>
        <w:rPr>
          <w:rFonts w:eastAsiaTheme="minorEastAsia"/>
        </w:rPr>
        <w:t xml:space="preserve"> en la segunda cámara septal </w:t>
      </w:r>
    </w:p>
    <w:p w14:paraId="25280FBA" w14:textId="36102264" w:rsidR="004A3517" w:rsidRDefault="004A3517" w:rsidP="001C641B">
      <w:pPr>
        <w:pStyle w:val="Prrafodelista"/>
        <w:ind w:left="0"/>
        <w:jc w:val="both"/>
        <w:rPr>
          <w:rFonts w:eastAsiaTheme="minorEastAsia" w:cstheme="minorHAnsi"/>
        </w:rPr>
      </w:pPr>
      <w:r>
        <w:rPr>
          <w:rFonts w:eastAsiaTheme="minorEastAsia"/>
        </w:rPr>
        <w:t xml:space="preserve">La variación en la amplitud del </w:t>
      </w:r>
      <w:proofErr w:type="spellStart"/>
      <w:r>
        <w:rPr>
          <w:rFonts w:eastAsiaTheme="minorEastAsia"/>
        </w:rPr>
        <w:t>fragmacono</w:t>
      </w:r>
      <w:proofErr w:type="spellEnd"/>
      <w:r>
        <w:rPr>
          <w:rFonts w:eastAsiaTheme="minorEastAsia"/>
        </w:rPr>
        <w:t xml:space="preserve"> en el inicio de la fase </w:t>
      </w:r>
      <w:proofErr w:type="spellStart"/>
      <w:r>
        <w:rPr>
          <w:rFonts w:eastAsiaTheme="minorEastAsia"/>
        </w:rPr>
        <w:t>postembrionaria</w:t>
      </w:r>
      <w:proofErr w:type="spellEnd"/>
      <w:r>
        <w:rPr>
          <w:rFonts w:eastAsiaTheme="minorEastAsia"/>
        </w:rPr>
        <w:t xml:space="preserve"> también va acompañada de una curiosa y, a priori, extraña y llamativa variación del </w:t>
      </w:r>
      <w:proofErr w:type="spellStart"/>
      <w:r>
        <w:rPr>
          <w:rFonts w:eastAsiaTheme="minorEastAsia"/>
        </w:rPr>
        <w:t>sifúnculo</w:t>
      </w:r>
      <w:proofErr w:type="spellEnd"/>
      <w:r w:rsidRPr="000E5807">
        <w:rPr>
          <w:rFonts w:eastAsiaTheme="minorEastAsia"/>
        </w:rPr>
        <w:t xml:space="preserve"> </w:t>
      </w:r>
      <w:r>
        <w:rPr>
          <w:rFonts w:eastAsiaTheme="minorEastAsia"/>
        </w:rPr>
        <w:t>en la segunda cámara septal, que bien acontece en su forma o bien ocurre en su posición (ver figuras 6</w:t>
      </w:r>
      <w:r w:rsidR="00F35ADA">
        <w:rPr>
          <w:rFonts w:eastAsiaTheme="minorEastAsia"/>
        </w:rPr>
        <w:t>2</w:t>
      </w:r>
      <w:r>
        <w:rPr>
          <w:rFonts w:eastAsiaTheme="minorEastAsia"/>
        </w:rPr>
        <w:t xml:space="preserve"> y 6</w:t>
      </w:r>
      <w:r w:rsidR="00F35ADA">
        <w:rPr>
          <w:rFonts w:eastAsiaTheme="minorEastAsia"/>
        </w:rPr>
        <w:t>3</w:t>
      </w:r>
      <w:r>
        <w:rPr>
          <w:rFonts w:eastAsiaTheme="minorEastAsia"/>
        </w:rPr>
        <w:t xml:space="preserve">). Es obvio establecer una relación causal entre ambas situaciones y tratar de modelarlo matemáticamente. Un reto, pues este hecho acontece en un corto trayecto y se presenta como una singularidad respecto al comportamiento posterior </w:t>
      </w:r>
      <w:r>
        <w:rPr>
          <w:rFonts w:eastAsiaTheme="minorEastAsia" w:cstheme="minorHAnsi"/>
        </w:rPr>
        <w:t xml:space="preserve">―el </w:t>
      </w:r>
      <w:proofErr w:type="spellStart"/>
      <w:r>
        <w:rPr>
          <w:rFonts w:eastAsiaTheme="minorEastAsia" w:cstheme="minorHAnsi"/>
        </w:rPr>
        <w:t>sifúnculo</w:t>
      </w:r>
      <w:proofErr w:type="spellEnd"/>
      <w:r>
        <w:rPr>
          <w:rFonts w:eastAsiaTheme="minorEastAsia" w:cstheme="minorHAnsi"/>
        </w:rPr>
        <w:t xml:space="preserve"> a partir del segundo septo es una </w:t>
      </w:r>
      <w:r>
        <w:rPr>
          <w:rFonts w:eastAsiaTheme="minorEastAsia"/>
        </w:rPr>
        <w:t>espiral cordobesa que analizamos en (9) y (10)</w:t>
      </w:r>
      <w:r>
        <w:rPr>
          <w:rFonts w:eastAsiaTheme="minorEastAsia" w:cstheme="minorHAnsi"/>
        </w:rPr>
        <w:t xml:space="preserve">―. </w:t>
      </w:r>
      <w:r w:rsidR="00234332">
        <w:rPr>
          <w:rFonts w:eastAsiaTheme="minorEastAsia" w:cstheme="minorHAnsi"/>
        </w:rPr>
        <w:t>Planteando</w:t>
      </w:r>
      <w:r>
        <w:rPr>
          <w:rFonts w:eastAsiaTheme="minorEastAsia" w:cstheme="minorHAnsi"/>
        </w:rPr>
        <w:t xml:space="preserve"> un</w:t>
      </w:r>
      <w:r w:rsidR="00015FC7">
        <w:rPr>
          <w:rFonts w:eastAsiaTheme="minorEastAsia" w:cstheme="minorHAnsi"/>
        </w:rPr>
        <w:t xml:space="preserve">a </w:t>
      </w:r>
      <w:r>
        <w:rPr>
          <w:rFonts w:eastAsiaTheme="minorEastAsia" w:cstheme="minorHAnsi"/>
        </w:rPr>
        <w:t xml:space="preserve">analogía en lo que sería un comportamiento humano, en definitiva, un comportamiento animal, ¿qué haría usted, intuitivamente, si va avanzando por un pasillo que progresivamente va ensanchándose? Yo apuntaría a que su posición iría adaptándose al nuevo ancho manteniendo cierta correlación en </w:t>
      </w:r>
      <w:r>
        <w:rPr>
          <w:rFonts w:eastAsiaTheme="minorEastAsia" w:cstheme="minorHAnsi"/>
        </w:rPr>
        <w:lastRenderedPageBreak/>
        <w:t>la distancia a las paredes, es decir, si inicialmente ocupara la posición intermedia en el pasillo, tendería a mantener esa posición media, y si la posición inicial estuviera más cercana a una pared tendería a mantener una relación similar adaptativa al nuevo ancho encontrado, ¿opina igual?</w:t>
      </w:r>
    </w:p>
    <w:p w14:paraId="5BD6CF3B" w14:textId="77777777" w:rsidR="001C641B" w:rsidRDefault="001C641B" w:rsidP="001C641B">
      <w:pPr>
        <w:pStyle w:val="Prrafodelista"/>
        <w:ind w:left="0"/>
        <w:jc w:val="both"/>
        <w:rPr>
          <w:rFonts w:eastAsiaTheme="minorEastAsia"/>
        </w:rPr>
      </w:pPr>
    </w:p>
    <w:tbl>
      <w:tblPr>
        <w:tblStyle w:val="Tablaconcuadrcula"/>
        <w:tblW w:w="0" w:type="auto"/>
        <w:tblLook w:val="04A0" w:firstRow="1" w:lastRow="0" w:firstColumn="1" w:lastColumn="0" w:noHBand="0" w:noVBand="1"/>
      </w:tblPr>
      <w:tblGrid>
        <w:gridCol w:w="4178"/>
        <w:gridCol w:w="4326"/>
      </w:tblGrid>
      <w:tr w:rsidR="001C641B" w14:paraId="7FD25FFD" w14:textId="77777777" w:rsidTr="00A82D41">
        <w:tc>
          <w:tcPr>
            <w:tcW w:w="4322" w:type="dxa"/>
            <w:tcBorders>
              <w:top w:val="nil"/>
              <w:left w:val="nil"/>
              <w:bottom w:val="nil"/>
              <w:right w:val="nil"/>
            </w:tcBorders>
          </w:tcPr>
          <w:p w14:paraId="04955982" w14:textId="77777777" w:rsidR="001C641B" w:rsidRPr="00E969C4" w:rsidRDefault="001C641B" w:rsidP="00E3718E">
            <w:pPr>
              <w:jc w:val="center"/>
            </w:pPr>
            <w:r>
              <w:object w:dxaOrig="5310" w:dyaOrig="7605" w14:anchorId="53BC94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3.5pt;height:277.5pt" o:ole="">
                  <v:imagedata r:id="rId29" o:title=""/>
                </v:shape>
                <o:OLEObject Type="Embed" ProgID="PBrush" ShapeID="_x0000_i1025" DrawAspect="Content" ObjectID="_1717954283" r:id="rId30"/>
              </w:object>
            </w:r>
          </w:p>
        </w:tc>
        <w:tc>
          <w:tcPr>
            <w:tcW w:w="4322" w:type="dxa"/>
            <w:tcBorders>
              <w:top w:val="nil"/>
              <w:left w:val="nil"/>
              <w:bottom w:val="nil"/>
              <w:right w:val="nil"/>
            </w:tcBorders>
          </w:tcPr>
          <w:p w14:paraId="709784E6" w14:textId="77777777" w:rsidR="001C641B" w:rsidRPr="001C623E" w:rsidRDefault="001C641B" w:rsidP="00E3718E">
            <w:pPr>
              <w:jc w:val="center"/>
              <w:rPr>
                <w:b/>
                <w:bCs/>
              </w:rPr>
            </w:pPr>
            <w:r w:rsidRPr="00EC6B97">
              <w:rPr>
                <w:noProof/>
              </w:rPr>
              <w:drawing>
                <wp:inline distT="0" distB="0" distL="0" distR="0" wp14:anchorId="11F44B73" wp14:editId="63FF264F">
                  <wp:extent cx="2601002" cy="3533775"/>
                  <wp:effectExtent l="0" t="0" r="8890" b="0"/>
                  <wp:docPr id="125" name="Imagen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603522" cy="3537199"/>
                          </a:xfrm>
                          <a:prstGeom prst="rect">
                            <a:avLst/>
                          </a:prstGeom>
                        </pic:spPr>
                      </pic:pic>
                    </a:graphicData>
                  </a:graphic>
                </wp:inline>
              </w:drawing>
            </w:r>
          </w:p>
        </w:tc>
      </w:tr>
      <w:tr w:rsidR="001C641B" w14:paraId="79216A34" w14:textId="77777777" w:rsidTr="00A82D41">
        <w:tc>
          <w:tcPr>
            <w:tcW w:w="4322" w:type="dxa"/>
            <w:tcBorders>
              <w:top w:val="nil"/>
              <w:left w:val="nil"/>
              <w:bottom w:val="nil"/>
              <w:right w:val="nil"/>
            </w:tcBorders>
          </w:tcPr>
          <w:p w14:paraId="44B9779A" w14:textId="73D430CB" w:rsidR="001C641B" w:rsidRPr="00DE3D20" w:rsidRDefault="001C641B" w:rsidP="00E3718E">
            <w:pPr>
              <w:jc w:val="center"/>
              <w:rPr>
                <w:b/>
                <w:bCs/>
                <w:color w:val="4472C4" w:themeColor="accent1"/>
                <w:sz w:val="18"/>
                <w:szCs w:val="18"/>
              </w:rPr>
            </w:pPr>
            <w:r>
              <w:rPr>
                <w:b/>
                <w:bCs/>
                <w:color w:val="4472C4" w:themeColor="accent1"/>
                <w:sz w:val="18"/>
                <w:szCs w:val="18"/>
              </w:rPr>
              <w:t>Fig. 6</w:t>
            </w:r>
            <w:r w:rsidR="00F35ADA">
              <w:rPr>
                <w:b/>
                <w:bCs/>
                <w:color w:val="4472C4" w:themeColor="accent1"/>
                <w:sz w:val="18"/>
                <w:szCs w:val="18"/>
              </w:rPr>
              <w:t>2</w:t>
            </w:r>
            <w:r>
              <w:rPr>
                <w:b/>
                <w:bCs/>
                <w:color w:val="4472C4" w:themeColor="accent1"/>
                <w:sz w:val="18"/>
                <w:szCs w:val="18"/>
              </w:rPr>
              <w:t xml:space="preserve">. Fotografía de la primera y segunda cámara septal procedente de Landman </w:t>
            </w:r>
            <w:r w:rsidRPr="00F05832">
              <w:rPr>
                <w:b/>
                <w:bCs/>
                <w:i/>
                <w:iCs/>
                <w:color w:val="4472C4" w:themeColor="accent1"/>
                <w:sz w:val="18"/>
                <w:szCs w:val="18"/>
              </w:rPr>
              <w:t>et al</w:t>
            </w:r>
            <w:r>
              <w:rPr>
                <w:b/>
                <w:bCs/>
                <w:color w:val="4472C4" w:themeColor="accent1"/>
                <w:sz w:val="18"/>
                <w:szCs w:val="18"/>
              </w:rPr>
              <w:t>. (1989, p. 7). El asterisco marca al primer septo.</w:t>
            </w:r>
          </w:p>
        </w:tc>
        <w:tc>
          <w:tcPr>
            <w:tcW w:w="4322" w:type="dxa"/>
            <w:tcBorders>
              <w:top w:val="nil"/>
              <w:left w:val="nil"/>
              <w:bottom w:val="nil"/>
              <w:right w:val="nil"/>
            </w:tcBorders>
          </w:tcPr>
          <w:p w14:paraId="1A2E312E" w14:textId="3EB2D0E3" w:rsidR="001C641B" w:rsidRDefault="001C641B" w:rsidP="00E3718E">
            <w:pPr>
              <w:jc w:val="center"/>
              <w:rPr>
                <w:b/>
                <w:bCs/>
              </w:rPr>
            </w:pPr>
            <w:r>
              <w:rPr>
                <w:b/>
                <w:bCs/>
                <w:color w:val="4472C4" w:themeColor="accent1"/>
                <w:sz w:val="18"/>
                <w:szCs w:val="18"/>
              </w:rPr>
              <w:t>Fig. 6</w:t>
            </w:r>
            <w:r w:rsidR="00F35ADA">
              <w:rPr>
                <w:b/>
                <w:bCs/>
                <w:color w:val="4472C4" w:themeColor="accent1"/>
                <w:sz w:val="18"/>
                <w:szCs w:val="18"/>
              </w:rPr>
              <w:t>3</w:t>
            </w:r>
            <w:r>
              <w:rPr>
                <w:b/>
                <w:bCs/>
                <w:color w:val="4472C4" w:themeColor="accent1"/>
                <w:sz w:val="18"/>
                <w:szCs w:val="18"/>
              </w:rPr>
              <w:t xml:space="preserve">. Variación que acontece en la posición del </w:t>
            </w:r>
            <w:proofErr w:type="spellStart"/>
            <w:r>
              <w:rPr>
                <w:b/>
                <w:bCs/>
                <w:color w:val="4472C4" w:themeColor="accent1"/>
                <w:sz w:val="18"/>
                <w:szCs w:val="18"/>
              </w:rPr>
              <w:t>sifúnculo</w:t>
            </w:r>
            <w:proofErr w:type="spellEnd"/>
            <w:r>
              <w:rPr>
                <w:b/>
                <w:bCs/>
                <w:color w:val="4472C4" w:themeColor="accent1"/>
                <w:sz w:val="18"/>
                <w:szCs w:val="18"/>
              </w:rPr>
              <w:t xml:space="preserve"> en la segunda cámara septal (cavidad entre el primer y segundo septo) respecto a la primera (cavidad formada por la concha embrionaria y el primer septo).</w:t>
            </w:r>
          </w:p>
        </w:tc>
      </w:tr>
    </w:tbl>
    <w:p w14:paraId="657E5D1B" w14:textId="35B1E5C0" w:rsidR="007845D9" w:rsidRDefault="007845D9" w:rsidP="00473CB0">
      <w:pPr>
        <w:jc w:val="both"/>
      </w:pPr>
    </w:p>
    <w:p w14:paraId="7F10343E" w14:textId="26BE71A4" w:rsidR="001C641B" w:rsidRDefault="001C641B" w:rsidP="001C641B">
      <w:pPr>
        <w:jc w:val="both"/>
      </w:pPr>
      <w:r>
        <w:t>Consecuentemente, aquí establecemos que el incremento que acontece en la amplitud de la segunda cámara septal</w:t>
      </w:r>
      <w:r w:rsidR="00727A9E">
        <w:t>,</w:t>
      </w:r>
      <w:r>
        <w:t xml:space="preserve"> respecto a la primera es la causa del cambio </w:t>
      </w:r>
      <w:proofErr w:type="spellStart"/>
      <w:r>
        <w:t>sifuncular</w:t>
      </w:r>
      <w:proofErr w:type="spellEnd"/>
      <w:r>
        <w:t xml:space="preserve"> observado en esa segunda cámara. Y, desde el punto de vista matemático, entre la alternativa de cambio de forma del </w:t>
      </w:r>
      <w:proofErr w:type="spellStart"/>
      <w:r>
        <w:t>sifúnculo</w:t>
      </w:r>
      <w:proofErr w:type="spellEnd"/>
      <w:r>
        <w:t xml:space="preserve"> o cambio adaptativo a la nueva amplitud manteniendo la forma, optaremos por </w:t>
      </w:r>
      <w:r w:rsidR="00155BB4">
        <w:t>est</w:t>
      </w:r>
      <w:r>
        <w:t xml:space="preserve">a segunda </w:t>
      </w:r>
      <w:r w:rsidR="004C6AD4">
        <w:t xml:space="preserve">opción </w:t>
      </w:r>
      <w:r>
        <w:t xml:space="preserve">aplicando la </w:t>
      </w:r>
      <w:r w:rsidR="00A3003C">
        <w:t>segunda</w:t>
      </w:r>
      <w:r>
        <w:t xml:space="preserve"> invariante de nuestro modelo </w:t>
      </w:r>
      <w:r>
        <w:rPr>
          <w:rFonts w:cstheme="minorHAnsi"/>
        </w:rPr>
        <w:t>―</w:t>
      </w:r>
      <w:r>
        <w:t xml:space="preserve">el </w:t>
      </w:r>
      <w:proofErr w:type="spellStart"/>
      <w:r>
        <w:t>sifúnculo</w:t>
      </w:r>
      <w:proofErr w:type="spellEnd"/>
      <w:r>
        <w:t xml:space="preserve"> es una espiral cordobesa</w:t>
      </w:r>
      <w:r>
        <w:rPr>
          <w:rFonts w:cstheme="minorHAnsi"/>
        </w:rPr>
        <w:t>―. Pero,</w:t>
      </w:r>
      <w:r>
        <w:t xml:space="preserve"> a su vez, esta adaptación puede plantearse desde dos perspectivas: una mediante un cambio de escala (coeficiente variable con polo común al ventral, es decir, </w:t>
      </w:r>
      <w:r>
        <w:rPr>
          <w:rFonts w:eastAsiaTheme="minorEastAsia"/>
        </w:rPr>
        <w:t xml:space="preserve">espiral cordobesa </w:t>
      </w:r>
      <m:oMath>
        <m:r>
          <w:rPr>
            <w:rFonts w:ascii="Cambria Math" w:hAnsi="Cambria Math"/>
            <w:color w:val="FFC000"/>
          </w:rPr>
          <m:t>r=</m:t>
        </m:r>
        <m:sSub>
          <m:sSubPr>
            <m:ctrlPr>
              <w:rPr>
                <w:rFonts w:ascii="Cambria Math" w:hAnsi="Cambria Math"/>
                <w:i/>
                <w:color w:val="FFC000"/>
              </w:rPr>
            </m:ctrlPr>
          </m:sSubPr>
          <m:e>
            <m:r>
              <w:rPr>
                <w:rFonts w:ascii="Cambria Math" w:hAnsi="Cambria Math"/>
                <w:color w:val="FFC000"/>
              </w:rPr>
              <m:t>a</m:t>
            </m:r>
          </m:e>
          <m:sub>
            <m:r>
              <w:rPr>
                <w:rFonts w:ascii="Cambria Math" w:hAnsi="Cambria Math"/>
                <w:color w:val="FFC000"/>
              </w:rPr>
              <m:t>t</m:t>
            </m:r>
          </m:sub>
        </m:sSub>
        <m:sSup>
          <m:sSupPr>
            <m:ctrlPr>
              <w:rPr>
                <w:rFonts w:ascii="Cambria Math" w:hAnsi="Cambria Math"/>
                <w:i/>
                <w:color w:val="FFC000"/>
              </w:rPr>
            </m:ctrlPr>
          </m:sSupPr>
          <m:e>
            <m:r>
              <w:rPr>
                <w:rFonts w:ascii="Cambria Math" w:hAnsi="Cambria Math"/>
                <w:color w:val="FFC000"/>
              </w:rPr>
              <m:t>κ</m:t>
            </m:r>
          </m:e>
          <m:sup>
            <m:r>
              <w:rPr>
                <w:rFonts w:ascii="Cambria Math" w:hAnsi="Cambria Math"/>
                <w:color w:val="FFC000"/>
              </w:rPr>
              <m:t>θ</m:t>
            </m:r>
          </m:sup>
        </m:sSup>
      </m:oMath>
      <w:r>
        <w:rPr>
          <w:rFonts w:eastAsiaTheme="minorEastAsia"/>
          <w:color w:val="1919FF"/>
        </w:rPr>
        <w:t xml:space="preserve"> </w:t>
      </w:r>
      <w:r>
        <w:rPr>
          <w:rFonts w:eastAsiaTheme="minorEastAsia"/>
        </w:rPr>
        <w:t xml:space="preserve">con </w:t>
      </w:r>
      <m:oMath>
        <m:sSub>
          <m:sSubPr>
            <m:ctrlPr>
              <w:rPr>
                <w:rFonts w:ascii="Cambria Math" w:hAnsi="Cambria Math"/>
                <w:i/>
                <w:color w:val="FFC000"/>
              </w:rPr>
            </m:ctrlPr>
          </m:sSubPr>
          <m:e>
            <m:r>
              <w:rPr>
                <w:rFonts w:ascii="Cambria Math" w:hAnsi="Cambria Math"/>
                <w:color w:val="FFC000"/>
              </w:rPr>
              <m:t>a</m:t>
            </m:r>
          </m:e>
          <m:sub>
            <m:r>
              <w:rPr>
                <w:rFonts w:ascii="Cambria Math" w:hAnsi="Cambria Math"/>
                <w:color w:val="FFC000"/>
              </w:rPr>
              <m:t>t</m:t>
            </m:r>
          </m:sub>
        </m:sSub>
        <m:r>
          <w:rPr>
            <w:rFonts w:ascii="Cambria Math" w:hAnsi="Cambria Math"/>
            <w:color w:val="1919FF"/>
          </w:rPr>
          <m:t xml:space="preserve"> </m:t>
        </m:r>
      </m:oMath>
      <w:r>
        <w:rPr>
          <w:rFonts w:eastAsiaTheme="minorEastAsia"/>
        </w:rPr>
        <w:t xml:space="preserve">variable en el tiempo </w:t>
      </w:r>
      <m:oMath>
        <m:r>
          <w:rPr>
            <w:rFonts w:ascii="Cambria Math" w:hAnsi="Cambria Math"/>
            <w:color w:val="FFC000"/>
          </w:rPr>
          <m:t>t</m:t>
        </m:r>
      </m:oMath>
      <w:r>
        <w:rPr>
          <w:rFonts w:eastAsiaTheme="minorEastAsia"/>
        </w:rPr>
        <w:t xml:space="preserve">) u otra con coeficiente constante y traslación progresiva de la espiral mediante la correspondiente traslación de su polo. Esta segunda opción puede ser la más plausible, ya que como hemos visto el </w:t>
      </w:r>
      <w:proofErr w:type="spellStart"/>
      <w:r>
        <w:rPr>
          <w:rFonts w:eastAsiaTheme="minorEastAsia"/>
        </w:rPr>
        <w:t>sifúnculo</w:t>
      </w:r>
      <w:proofErr w:type="spellEnd"/>
      <w:r>
        <w:rPr>
          <w:rFonts w:eastAsiaTheme="minorEastAsia"/>
        </w:rPr>
        <w:t xml:space="preserve"> en el primer verticilo y a partir de la segunda cámara tiene un polo común </w:t>
      </w:r>
      <m:oMath>
        <m:sSub>
          <m:sSubPr>
            <m:ctrlPr>
              <w:rPr>
                <w:rFonts w:ascii="Cambria Math" w:hAnsi="Cambria Math"/>
                <w:b/>
                <w:bCs/>
                <w:i/>
                <w:color w:val="FFC000"/>
              </w:rPr>
            </m:ctrlPr>
          </m:sSubPr>
          <m:e>
            <m:r>
              <m:rPr>
                <m:sty m:val="bi"/>
              </m:rPr>
              <w:rPr>
                <w:rFonts w:ascii="Cambria Math" w:hAnsi="Cambria Math"/>
                <w:color w:val="FFC000"/>
              </w:rPr>
              <m:t>P</m:t>
            </m:r>
          </m:e>
          <m:sub>
            <m:sSub>
              <m:sSubPr>
                <m:ctrlPr>
                  <w:rPr>
                    <w:rFonts w:ascii="Cambria Math" w:hAnsi="Cambria Math"/>
                    <w:b/>
                    <w:bCs/>
                    <w:i/>
                    <w:color w:val="FFC000"/>
                  </w:rPr>
                </m:ctrlPr>
              </m:sSubPr>
              <m:e>
                <m:r>
                  <m:rPr>
                    <m:sty m:val="bi"/>
                  </m:rPr>
                  <w:rPr>
                    <w:rFonts w:ascii="Cambria Math" w:hAnsi="Cambria Math"/>
                    <w:color w:val="FFC000"/>
                  </w:rPr>
                  <m:t>s</m:t>
                </m:r>
              </m:e>
              <m:sub>
                <m:r>
                  <m:rPr>
                    <m:sty m:val="bi"/>
                  </m:rPr>
                  <w:rPr>
                    <w:rFonts w:ascii="Cambria Math" w:hAnsi="Cambria Math"/>
                    <w:color w:val="FFC000"/>
                  </w:rPr>
                  <m:t>f</m:t>
                </m:r>
              </m:sub>
            </m:sSub>
          </m:sub>
        </m:sSub>
      </m:oMath>
      <w:r>
        <w:rPr>
          <w:rFonts w:eastAsiaTheme="minorEastAsia"/>
        </w:rPr>
        <w:t xml:space="preserve"> </w:t>
      </w:r>
      <w:r>
        <w:t xml:space="preserve">diferente del ventral. Así pues, inicialmente coincide su polo con el polo ventral </w:t>
      </w:r>
      <m:oMath>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r>
          <m:rPr>
            <m:sty m:val="bi"/>
          </m:rPr>
          <w:rPr>
            <w:rFonts w:ascii="Cambria Math" w:hAnsi="Cambria Math"/>
            <w:color w:val="0000FF"/>
          </w:rPr>
          <m:t xml:space="preserve"> </m:t>
        </m:r>
      </m:oMath>
      <w:r>
        <w:t xml:space="preserve">y finalmente queda ubicado en </w:t>
      </w:r>
      <m:oMath>
        <m:sSub>
          <m:sSubPr>
            <m:ctrlPr>
              <w:rPr>
                <w:rFonts w:ascii="Cambria Math" w:hAnsi="Cambria Math"/>
                <w:b/>
                <w:bCs/>
                <w:i/>
                <w:color w:val="FFC000"/>
              </w:rPr>
            </m:ctrlPr>
          </m:sSubPr>
          <m:e>
            <m:r>
              <m:rPr>
                <m:sty m:val="bi"/>
              </m:rPr>
              <w:rPr>
                <w:rFonts w:ascii="Cambria Math" w:hAnsi="Cambria Math"/>
                <w:color w:val="FFC000"/>
              </w:rPr>
              <m:t>P</m:t>
            </m:r>
          </m:e>
          <m:sub>
            <m:sSub>
              <m:sSubPr>
                <m:ctrlPr>
                  <w:rPr>
                    <w:rFonts w:ascii="Cambria Math" w:hAnsi="Cambria Math"/>
                    <w:b/>
                    <w:bCs/>
                    <w:i/>
                    <w:color w:val="FFC000"/>
                  </w:rPr>
                </m:ctrlPr>
              </m:sSubPr>
              <m:e>
                <m:r>
                  <m:rPr>
                    <m:sty m:val="bi"/>
                  </m:rPr>
                  <w:rPr>
                    <w:rFonts w:ascii="Cambria Math" w:hAnsi="Cambria Math"/>
                    <w:color w:val="FFC000"/>
                  </w:rPr>
                  <m:t>s</m:t>
                </m:r>
              </m:e>
              <m:sub>
                <m:r>
                  <m:rPr>
                    <m:sty m:val="bi"/>
                  </m:rPr>
                  <w:rPr>
                    <w:rFonts w:ascii="Cambria Math" w:hAnsi="Cambria Math"/>
                    <w:color w:val="FFC000"/>
                  </w:rPr>
                  <m:t>f</m:t>
                </m:r>
              </m:sub>
            </m:sSub>
          </m:sub>
        </m:sSub>
      </m:oMath>
      <w:r>
        <w:t xml:space="preserve">.     </w:t>
      </w:r>
    </w:p>
    <w:p w14:paraId="1B344269" w14:textId="4432D6C4" w:rsidR="001C641B" w:rsidRDefault="001C641B" w:rsidP="001C641B">
      <w:pPr>
        <w:jc w:val="both"/>
      </w:pPr>
      <w:r>
        <w:t xml:space="preserve">Para concretar analíticamente este modelo, quizás, sea conveniente realizar una retrospectiva rápida de lo analizado anteriormente en relación con el </w:t>
      </w:r>
      <w:proofErr w:type="spellStart"/>
      <w:r>
        <w:t>sifúnculo</w:t>
      </w:r>
      <w:proofErr w:type="spellEnd"/>
      <w:r>
        <w:t xml:space="preserve">, en orden cronológico inverso al de crecimiento. Hemos visto que el </w:t>
      </w:r>
      <w:proofErr w:type="spellStart"/>
      <w:r>
        <w:t>sifúnculo</w:t>
      </w:r>
      <w:proofErr w:type="spellEnd"/>
      <w:r>
        <w:t>:</w:t>
      </w:r>
    </w:p>
    <w:p w14:paraId="3EE466B3" w14:textId="77777777" w:rsidR="001C641B" w:rsidRDefault="001C641B" w:rsidP="001C641B">
      <w:pPr>
        <w:pStyle w:val="Prrafodelista"/>
        <w:numPr>
          <w:ilvl w:val="0"/>
          <w:numId w:val="20"/>
        </w:numPr>
        <w:jc w:val="both"/>
        <w:rPr>
          <w:rFonts w:eastAsiaTheme="minorEastAsia"/>
        </w:rPr>
      </w:pPr>
      <w:r>
        <w:lastRenderedPageBreak/>
        <w:t xml:space="preserve">En el segundo y tercer verticilo coincide con el eje del </w:t>
      </w:r>
      <w:proofErr w:type="spellStart"/>
      <w:r>
        <w:t>fragmacono</w:t>
      </w:r>
      <w:proofErr w:type="spellEnd"/>
      <w:r>
        <w:t xml:space="preserve"> y su forma es la de una espiral cordobesa de ecuación </w:t>
      </w:r>
      <m:oMath>
        <m:r>
          <w:rPr>
            <w:rFonts w:ascii="Cambria Math" w:hAnsi="Cambria Math"/>
            <w:color w:val="FFC000"/>
          </w:rPr>
          <m:t xml:space="preserve">r= b </m:t>
        </m:r>
        <m:sSup>
          <m:sSupPr>
            <m:ctrlPr>
              <w:rPr>
                <w:rFonts w:ascii="Cambria Math" w:hAnsi="Cambria Math"/>
                <w:i/>
                <w:color w:val="FFC000"/>
              </w:rPr>
            </m:ctrlPr>
          </m:sSupPr>
          <m:e>
            <m:r>
              <w:rPr>
                <w:rFonts w:ascii="Cambria Math" w:hAnsi="Cambria Math"/>
                <w:color w:val="FFC000"/>
              </w:rPr>
              <m:t>κ</m:t>
            </m:r>
          </m:e>
          <m:sup>
            <m:r>
              <w:rPr>
                <w:rFonts w:ascii="Cambria Math" w:hAnsi="Cambria Math"/>
                <w:color w:val="FFC000"/>
              </w:rPr>
              <m:t>θ</m:t>
            </m:r>
          </m:sup>
        </m:sSup>
      </m:oMath>
      <w:r>
        <w:t xml:space="preserve"> con polo coincidente con el ventral</w:t>
      </w:r>
      <w:r>
        <w:rPr>
          <w:rStyle w:val="Refdenotaalpie"/>
        </w:rPr>
        <w:footnoteReference w:id="6"/>
      </w:r>
      <w:r>
        <w:t xml:space="preserve"> y factor de escala </w:t>
      </w:r>
      <w:r w:rsidRPr="006968C5">
        <w:rPr>
          <w:rFonts w:eastAsiaTheme="minorEastAsia"/>
          <w:color w:val="FFC000"/>
        </w:rPr>
        <w:t xml:space="preserve"> </w:t>
      </w:r>
      <m:oMath>
        <m:r>
          <w:rPr>
            <w:rFonts w:ascii="Cambria Math" w:eastAsiaTheme="minorEastAsia" w:hAnsi="Cambria Math"/>
            <w:color w:val="FFC000"/>
          </w:rPr>
          <m:t>b=</m:t>
        </m:r>
        <m:f>
          <m:fPr>
            <m:ctrlPr>
              <w:rPr>
                <w:rFonts w:ascii="Cambria Math" w:hAnsi="Cambria Math"/>
                <w:i/>
                <w:color w:val="FFC000"/>
              </w:rPr>
            </m:ctrlPr>
          </m:fPr>
          <m:num>
            <m:r>
              <w:rPr>
                <w:rFonts w:ascii="Cambria Math" w:hAnsi="Cambria Math"/>
                <w:color w:val="FFC000"/>
              </w:rPr>
              <m:t xml:space="preserve">1+ </m:t>
            </m:r>
            <m:sSup>
              <m:sSupPr>
                <m:ctrlPr>
                  <w:rPr>
                    <w:rFonts w:ascii="Cambria Math" w:hAnsi="Cambria Math"/>
                    <w:i/>
                    <w:color w:val="FFC000"/>
                  </w:rPr>
                </m:ctrlPr>
              </m:sSupPr>
              <m:e>
                <m:r>
                  <w:rPr>
                    <w:rFonts w:ascii="Cambria Math" w:hAnsi="Cambria Math"/>
                    <w:color w:val="FFC000"/>
                  </w:rPr>
                  <m:t>κ</m:t>
                </m:r>
              </m:e>
              <m:sup>
                <m:r>
                  <w:rPr>
                    <w:rFonts w:ascii="Cambria Math" w:hAnsi="Cambria Math"/>
                    <w:color w:val="FFC000"/>
                  </w:rPr>
                  <m:t>-2π</m:t>
                </m:r>
              </m:sup>
            </m:sSup>
          </m:num>
          <m:den>
            <m:r>
              <w:rPr>
                <w:rFonts w:ascii="Cambria Math" w:hAnsi="Cambria Math"/>
                <w:color w:val="FFC000"/>
              </w:rPr>
              <m:t>2</m:t>
            </m:r>
          </m:den>
        </m:f>
        <m:r>
          <w:rPr>
            <w:rFonts w:ascii="Cambria Math" w:hAnsi="Cambria Math"/>
            <w:color w:val="FFC000"/>
          </w:rPr>
          <m:t>=0,6715…</m:t>
        </m:r>
      </m:oMath>
      <w:r w:rsidRPr="006968C5">
        <w:rPr>
          <w:rFonts w:eastAsiaTheme="minorEastAsia"/>
        </w:rPr>
        <w:t xml:space="preserve"> </w:t>
      </w:r>
    </w:p>
    <w:p w14:paraId="5B44AF7A" w14:textId="54C5B06C" w:rsidR="001C641B" w:rsidRDefault="001C641B" w:rsidP="001C641B">
      <w:pPr>
        <w:pStyle w:val="Prrafodelista"/>
        <w:numPr>
          <w:ilvl w:val="0"/>
          <w:numId w:val="20"/>
        </w:numPr>
        <w:jc w:val="both"/>
        <w:rPr>
          <w:rFonts w:eastAsiaTheme="minorEastAsia"/>
        </w:rPr>
      </w:pPr>
      <w:r w:rsidRPr="006968C5">
        <w:rPr>
          <w:rFonts w:eastAsiaTheme="minorEastAsia"/>
        </w:rPr>
        <w:t xml:space="preserve">En el primer verticilo, a partir del segundo septo, tiene </w:t>
      </w:r>
      <w:r>
        <w:rPr>
          <w:rFonts w:eastAsiaTheme="minorEastAsia"/>
        </w:rPr>
        <w:t>la forma cordobesa con el mismo fa</w:t>
      </w:r>
      <w:r w:rsidRPr="006968C5">
        <w:rPr>
          <w:rFonts w:eastAsiaTheme="minorEastAsia"/>
        </w:rPr>
        <w:t>ctor de escala</w:t>
      </w:r>
      <w:r>
        <w:rPr>
          <w:rFonts w:eastAsiaTheme="minorEastAsia"/>
        </w:rPr>
        <w:t xml:space="preserve"> anterior</w:t>
      </w:r>
      <w:r w:rsidRPr="006968C5">
        <w:rPr>
          <w:rFonts w:eastAsiaTheme="minorEastAsia"/>
        </w:rPr>
        <w:t xml:space="preserve">, </w:t>
      </w:r>
      <w:r>
        <w:rPr>
          <w:rFonts w:eastAsiaTheme="minorEastAsia"/>
        </w:rPr>
        <w:t>p</w:t>
      </w:r>
      <w:r w:rsidRPr="006968C5">
        <w:rPr>
          <w:rFonts w:eastAsiaTheme="minorEastAsia"/>
        </w:rPr>
        <w:t xml:space="preserve">ero </w:t>
      </w:r>
      <w:r>
        <w:rPr>
          <w:rFonts w:eastAsiaTheme="minorEastAsia"/>
        </w:rPr>
        <w:t xml:space="preserve">con el </w:t>
      </w:r>
      <w:r w:rsidRPr="006968C5">
        <w:rPr>
          <w:rFonts w:eastAsiaTheme="minorEastAsia"/>
        </w:rPr>
        <w:t>polo</w:t>
      </w:r>
      <w:r>
        <w:rPr>
          <w:rFonts w:eastAsiaTheme="minorEastAsia"/>
        </w:rPr>
        <w:t xml:space="preserve"> ubicado en el punto que hemos</w:t>
      </w:r>
      <w:r w:rsidRPr="006968C5">
        <w:rPr>
          <w:rFonts w:eastAsiaTheme="minorEastAsia"/>
        </w:rPr>
        <w:t xml:space="preserve"> deno</w:t>
      </w:r>
      <w:r>
        <w:rPr>
          <w:rFonts w:eastAsiaTheme="minorEastAsia"/>
        </w:rPr>
        <w:t>tado</w:t>
      </w:r>
      <w:r w:rsidRPr="006968C5">
        <w:rPr>
          <w:rFonts w:eastAsiaTheme="minorEastAsia"/>
        </w:rPr>
        <w:t xml:space="preserve"> </w:t>
      </w:r>
      <m:oMath>
        <m:sSub>
          <m:sSubPr>
            <m:ctrlPr>
              <w:rPr>
                <w:rFonts w:ascii="Cambria Math" w:hAnsi="Cambria Math"/>
                <w:b/>
                <w:bCs/>
                <w:i/>
                <w:color w:val="FFC000"/>
              </w:rPr>
            </m:ctrlPr>
          </m:sSubPr>
          <m:e>
            <m:r>
              <m:rPr>
                <m:sty m:val="bi"/>
              </m:rPr>
              <w:rPr>
                <w:rFonts w:ascii="Cambria Math" w:hAnsi="Cambria Math"/>
                <w:color w:val="FFC000"/>
              </w:rPr>
              <m:t>P</m:t>
            </m:r>
          </m:e>
          <m:sub>
            <m:sSub>
              <m:sSubPr>
                <m:ctrlPr>
                  <w:rPr>
                    <w:rFonts w:ascii="Cambria Math" w:hAnsi="Cambria Math"/>
                    <w:b/>
                    <w:bCs/>
                    <w:i/>
                    <w:color w:val="FFC000"/>
                  </w:rPr>
                </m:ctrlPr>
              </m:sSubPr>
              <m:e>
                <m:r>
                  <m:rPr>
                    <m:sty m:val="bi"/>
                  </m:rPr>
                  <w:rPr>
                    <w:rFonts w:ascii="Cambria Math" w:hAnsi="Cambria Math"/>
                    <w:color w:val="FFC000"/>
                  </w:rPr>
                  <m:t>s</m:t>
                </m:r>
              </m:e>
              <m:sub>
                <m:r>
                  <m:rPr>
                    <m:sty m:val="bi"/>
                  </m:rPr>
                  <w:rPr>
                    <w:rFonts w:ascii="Cambria Math" w:hAnsi="Cambria Math"/>
                    <w:color w:val="FFC000"/>
                  </w:rPr>
                  <m:t>f</m:t>
                </m:r>
              </m:sub>
            </m:sSub>
          </m:sub>
        </m:sSub>
      </m:oMath>
      <w:r w:rsidRPr="006968C5">
        <w:rPr>
          <w:rFonts w:eastAsiaTheme="minorEastAsia"/>
        </w:rPr>
        <w:t xml:space="preserve">, su ecuación es la (9), y no se corresponde con el eje del </w:t>
      </w:r>
      <w:proofErr w:type="spellStart"/>
      <w:r w:rsidRPr="006968C5">
        <w:rPr>
          <w:rFonts w:eastAsiaTheme="minorEastAsia"/>
        </w:rPr>
        <w:t>fragmacono</w:t>
      </w:r>
      <w:proofErr w:type="spellEnd"/>
      <w:r>
        <w:rPr>
          <w:rFonts w:eastAsiaTheme="minorEastAsia"/>
        </w:rPr>
        <w:t xml:space="preserve"> delimitado por la pared ventral y la dorsal, pero sí es la traslación del eje del </w:t>
      </w:r>
      <w:proofErr w:type="spellStart"/>
      <w:r>
        <w:rPr>
          <w:rFonts w:eastAsiaTheme="minorEastAsia"/>
        </w:rPr>
        <w:t>fragmacono</w:t>
      </w:r>
      <w:proofErr w:type="spellEnd"/>
      <w:r>
        <w:rPr>
          <w:rFonts w:eastAsiaTheme="minorEastAsia"/>
        </w:rPr>
        <w:t xml:space="preserve"> </w:t>
      </w:r>
      <w:r w:rsidR="006721E2">
        <w:rPr>
          <w:rFonts w:eastAsiaTheme="minorEastAsia"/>
        </w:rPr>
        <w:t>ampliado por el primer septo</w:t>
      </w:r>
      <w:r w:rsidRPr="006968C5">
        <w:rPr>
          <w:rFonts w:eastAsiaTheme="minorEastAsia"/>
        </w:rPr>
        <w:t xml:space="preserve">. </w:t>
      </w:r>
    </w:p>
    <w:p w14:paraId="750CBBFA" w14:textId="77777777" w:rsidR="001C641B" w:rsidRDefault="001C641B" w:rsidP="001C641B">
      <w:pPr>
        <w:pStyle w:val="Prrafodelista"/>
        <w:numPr>
          <w:ilvl w:val="0"/>
          <w:numId w:val="20"/>
        </w:numPr>
        <w:jc w:val="both"/>
      </w:pPr>
      <w:r w:rsidRPr="00745354">
        <w:rPr>
          <w:rFonts w:eastAsiaTheme="minorEastAsia"/>
        </w:rPr>
        <w:t>En la segunda cámara septal</w:t>
      </w:r>
      <w:r>
        <w:rPr>
          <w:rFonts w:eastAsiaTheme="minorEastAsia"/>
        </w:rPr>
        <w:t xml:space="preserve">, la comprendida </w:t>
      </w:r>
      <w:r>
        <w:t xml:space="preserve">entre el primer y segundo septo, el </w:t>
      </w:r>
      <w:proofErr w:type="spellStart"/>
      <w:r>
        <w:t>sifúnculo</w:t>
      </w:r>
      <w:proofErr w:type="spellEnd"/>
      <w:r>
        <w:t xml:space="preserve"> sufre un cambio que es el objeto actual de estudio.</w:t>
      </w:r>
    </w:p>
    <w:p w14:paraId="04944BCD" w14:textId="77777777" w:rsidR="001C641B" w:rsidRDefault="001C641B" w:rsidP="001C641B">
      <w:pPr>
        <w:pStyle w:val="Prrafodelista"/>
        <w:numPr>
          <w:ilvl w:val="0"/>
          <w:numId w:val="20"/>
        </w:numPr>
        <w:jc w:val="both"/>
      </w:pPr>
      <w:r>
        <w:t xml:space="preserve">Y en la primera cámara, la formada por la concha primigenia y el primer septo, el </w:t>
      </w:r>
      <w:proofErr w:type="spellStart"/>
      <w:r>
        <w:t>sifúnculo</w:t>
      </w:r>
      <w:proofErr w:type="spellEnd"/>
      <w:r>
        <w:t xml:space="preserve"> embrionario sigue una trayectoria rectilínea en una posición asimétrica coincidente con la asimetría conocida y advertida en la concha embrionaria (ver el detalle de esta fase en la fotografía original de </w:t>
      </w:r>
      <w:proofErr w:type="spellStart"/>
      <w:r>
        <w:t>Ladman</w:t>
      </w:r>
      <w:proofErr w:type="spellEnd"/>
      <w:r>
        <w:t xml:space="preserve"> </w:t>
      </w:r>
      <w:r w:rsidRPr="00665934">
        <w:rPr>
          <w:i/>
          <w:iCs/>
        </w:rPr>
        <w:t>et al.</w:t>
      </w:r>
      <w:r>
        <w:t>, 1989, p.7 que se ha incluido en la figura 56-C y en las figuras 12, 13 y 14).</w:t>
      </w:r>
    </w:p>
    <w:p w14:paraId="7343491C" w14:textId="77777777" w:rsidR="001C641B" w:rsidRPr="007221F8" w:rsidRDefault="001C641B" w:rsidP="001C641B">
      <w:pPr>
        <w:jc w:val="both"/>
        <w:rPr>
          <w:rFonts w:eastAsiaTheme="minorEastAsia"/>
        </w:rPr>
      </w:pPr>
      <w:r>
        <w:t xml:space="preserve">En base a todo lo indicado, nuestra propuesta para modelar el </w:t>
      </w:r>
      <w:proofErr w:type="spellStart"/>
      <w:r>
        <w:t>sifúnculo</w:t>
      </w:r>
      <w:proofErr w:type="spellEnd"/>
      <w:r>
        <w:t xml:space="preserve"> en la segunda cámara septal establece que todos los puntos de este trozo </w:t>
      </w:r>
      <w:proofErr w:type="spellStart"/>
      <w:r>
        <w:t>sifuncular</w:t>
      </w:r>
      <w:proofErr w:type="spellEnd"/>
      <w:r>
        <w:t xml:space="preserve"> son puntos de la misma espiral cordobesa  </w:t>
      </w:r>
      <m:oMath>
        <m:r>
          <w:rPr>
            <w:rFonts w:ascii="Cambria Math" w:hAnsi="Cambria Math"/>
            <w:color w:val="FFC000"/>
          </w:rPr>
          <m:t>r=</m:t>
        </m:r>
        <m:f>
          <m:fPr>
            <m:ctrlPr>
              <w:rPr>
                <w:rFonts w:ascii="Cambria Math" w:hAnsi="Cambria Math"/>
                <w:i/>
                <w:color w:val="FFC000"/>
              </w:rPr>
            </m:ctrlPr>
          </m:fPr>
          <m:num>
            <m:r>
              <w:rPr>
                <w:rFonts w:ascii="Cambria Math" w:hAnsi="Cambria Math"/>
                <w:color w:val="FFC000"/>
              </w:rPr>
              <m:t xml:space="preserve">1+ </m:t>
            </m:r>
            <m:sSup>
              <m:sSupPr>
                <m:ctrlPr>
                  <w:rPr>
                    <w:rFonts w:ascii="Cambria Math" w:hAnsi="Cambria Math"/>
                    <w:i/>
                    <w:color w:val="FFC000"/>
                  </w:rPr>
                </m:ctrlPr>
              </m:sSupPr>
              <m:e>
                <m:r>
                  <w:rPr>
                    <w:rFonts w:ascii="Cambria Math" w:hAnsi="Cambria Math"/>
                    <w:color w:val="FFC000"/>
                  </w:rPr>
                  <m:t>κ</m:t>
                </m:r>
              </m:e>
              <m:sup>
                <m:r>
                  <w:rPr>
                    <w:rFonts w:ascii="Cambria Math" w:hAnsi="Cambria Math"/>
                    <w:color w:val="FFC000"/>
                  </w:rPr>
                  <m:t>-2π</m:t>
                </m:r>
              </m:sup>
            </m:sSup>
          </m:num>
          <m:den>
            <m:r>
              <w:rPr>
                <w:rFonts w:ascii="Cambria Math" w:hAnsi="Cambria Math"/>
                <w:color w:val="FFC000"/>
              </w:rPr>
              <m:t>2</m:t>
            </m:r>
          </m:den>
        </m:f>
        <m:r>
          <w:rPr>
            <w:rFonts w:ascii="Cambria Math" w:hAnsi="Cambria Math"/>
            <w:color w:val="FFC000"/>
          </w:rPr>
          <m:t xml:space="preserve"> </m:t>
        </m:r>
        <m:sSup>
          <m:sSupPr>
            <m:ctrlPr>
              <w:rPr>
                <w:rFonts w:ascii="Cambria Math" w:hAnsi="Cambria Math"/>
                <w:i/>
                <w:color w:val="FFC000"/>
              </w:rPr>
            </m:ctrlPr>
          </m:sSupPr>
          <m:e>
            <m:r>
              <w:rPr>
                <w:rFonts w:ascii="Cambria Math" w:hAnsi="Cambria Math"/>
                <w:color w:val="FFC000"/>
              </w:rPr>
              <m:t>κ</m:t>
            </m:r>
          </m:e>
          <m:sup>
            <m:r>
              <w:rPr>
                <w:rFonts w:ascii="Cambria Math" w:hAnsi="Cambria Math"/>
                <w:color w:val="FFC000"/>
              </w:rPr>
              <m:t>θ</m:t>
            </m:r>
          </m:sup>
        </m:sSup>
      </m:oMath>
      <w:r>
        <w:rPr>
          <w:rFonts w:eastAsiaTheme="minorEastAsia"/>
        </w:rPr>
        <w:t xml:space="preserve">, pero con un polo que va trasladándose en la dirección del eje polar y en el sentido de  </w:t>
      </w:r>
      <m:oMath>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e>
        </m:acc>
        <m:r>
          <m:rPr>
            <m:sty m:val="bi"/>
          </m:rPr>
          <w:rPr>
            <w:rFonts w:ascii="Cambria Math" w:hAnsi="Cambria Math"/>
            <w:color w:val="0000FF"/>
          </w:rPr>
          <m:t xml:space="preserve"> </m:t>
        </m:r>
      </m:oMath>
      <w:r>
        <w:rPr>
          <w:rFonts w:eastAsiaTheme="minorEastAsia"/>
        </w:rPr>
        <w:t xml:space="preserve">, en la misma proporción en la que se incrementa el </w:t>
      </w:r>
      <w:proofErr w:type="spellStart"/>
      <w:r>
        <w:rPr>
          <w:rFonts w:eastAsiaTheme="minorEastAsia"/>
        </w:rPr>
        <w:t>fragmacono</w:t>
      </w:r>
      <w:proofErr w:type="spellEnd"/>
      <w:r>
        <w:rPr>
          <w:rFonts w:eastAsiaTheme="minorEastAsia"/>
        </w:rPr>
        <w:t xml:space="preserve"> al ir ampliándose el primer septo, el polo inicial es el ventral </w:t>
      </w:r>
      <m:oMath>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r>
          <m:rPr>
            <m:sty m:val="bi"/>
          </m:rPr>
          <w:rPr>
            <w:rFonts w:ascii="Cambria Math" w:hAnsi="Cambria Math"/>
            <w:color w:val="0000FF"/>
          </w:rPr>
          <m:t xml:space="preserve"> </m:t>
        </m:r>
      </m:oMath>
      <w:r>
        <w:rPr>
          <w:rFonts w:eastAsiaTheme="minorEastAsia"/>
        </w:rPr>
        <w:t xml:space="preserve">y el final </w:t>
      </w:r>
      <m:oMath>
        <m:sSub>
          <m:sSubPr>
            <m:ctrlPr>
              <w:rPr>
                <w:rFonts w:ascii="Cambria Math" w:hAnsi="Cambria Math"/>
                <w:b/>
                <w:bCs/>
                <w:i/>
                <w:color w:val="FFC000"/>
              </w:rPr>
            </m:ctrlPr>
          </m:sSubPr>
          <m:e>
            <m:r>
              <m:rPr>
                <m:sty m:val="bi"/>
              </m:rPr>
              <w:rPr>
                <w:rFonts w:ascii="Cambria Math" w:hAnsi="Cambria Math"/>
                <w:color w:val="FFC000"/>
              </w:rPr>
              <m:t>P</m:t>
            </m:r>
          </m:e>
          <m:sub>
            <m:sSub>
              <m:sSubPr>
                <m:ctrlPr>
                  <w:rPr>
                    <w:rFonts w:ascii="Cambria Math" w:hAnsi="Cambria Math"/>
                    <w:b/>
                    <w:bCs/>
                    <w:i/>
                    <w:color w:val="FFC000"/>
                  </w:rPr>
                </m:ctrlPr>
              </m:sSubPr>
              <m:e>
                <m:r>
                  <m:rPr>
                    <m:sty m:val="bi"/>
                  </m:rPr>
                  <w:rPr>
                    <w:rFonts w:ascii="Cambria Math" w:hAnsi="Cambria Math"/>
                    <w:color w:val="FFC000"/>
                  </w:rPr>
                  <m:t>s</m:t>
                </m:r>
              </m:e>
              <m:sub>
                <m:r>
                  <m:rPr>
                    <m:sty m:val="bi"/>
                  </m:rPr>
                  <w:rPr>
                    <w:rFonts w:ascii="Cambria Math" w:hAnsi="Cambria Math"/>
                    <w:color w:val="FFC000"/>
                  </w:rPr>
                  <m:t>f</m:t>
                </m:r>
              </m:sub>
            </m:sSub>
          </m:sub>
        </m:sSub>
      </m:oMath>
      <w:r w:rsidRPr="0097401B">
        <w:rPr>
          <w:rFonts w:eastAsiaTheme="minorEastAsia"/>
        </w:rPr>
        <w:t>. Formalicemos</w:t>
      </w:r>
      <w:r>
        <w:rPr>
          <w:rFonts w:eastAsiaTheme="minorEastAsia"/>
        </w:rPr>
        <w:t xml:space="preserve"> este modelo (ver figura 6</w:t>
      </w:r>
      <w:r w:rsidR="00B1650B">
        <w:rPr>
          <w:rFonts w:eastAsiaTheme="minorEastAsia"/>
        </w:rPr>
        <w:t>4</w:t>
      </w:r>
      <w:r>
        <w:rPr>
          <w:rFonts w:eastAsiaTheme="minorEastAsia"/>
        </w:rPr>
        <w:t xml:space="preserve"> y en la escena interactiva 8 pulsando los botones  </w:t>
      </w:r>
      <w:r>
        <w:rPr>
          <w:noProof/>
        </w:rPr>
        <w:drawing>
          <wp:inline distT="0" distB="0" distL="0" distR="0" wp14:anchorId="75E32FB8" wp14:editId="27AAACA4">
            <wp:extent cx="269319" cy="276225"/>
            <wp:effectExtent l="0" t="0" r="0" b="0"/>
            <wp:docPr id="129" name="Imagen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70840" cy="277785"/>
                    </a:xfrm>
                    <a:prstGeom prst="rect">
                      <a:avLst/>
                    </a:prstGeom>
                  </pic:spPr>
                </pic:pic>
              </a:graphicData>
            </a:graphic>
          </wp:inline>
        </w:drawing>
      </w:r>
      <w:r>
        <w:rPr>
          <w:rFonts w:eastAsiaTheme="minorEastAsia"/>
        </w:rPr>
        <w:t xml:space="preserve"> y </w:t>
      </w:r>
      <w:r w:rsidRPr="00E60090">
        <w:rPr>
          <w:rFonts w:eastAsiaTheme="minorEastAsia"/>
          <w:noProof/>
        </w:rPr>
        <w:drawing>
          <wp:inline distT="0" distB="0" distL="0" distR="0" wp14:anchorId="59ADE0B9" wp14:editId="7E930E8B">
            <wp:extent cx="247185" cy="266700"/>
            <wp:effectExtent l="0" t="0" r="635" b="0"/>
            <wp:docPr id="130" name="Imagen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49361" cy="269048"/>
                    </a:xfrm>
                    <a:prstGeom prst="rect">
                      <a:avLst/>
                    </a:prstGeom>
                  </pic:spPr>
                </pic:pic>
              </a:graphicData>
            </a:graphic>
          </wp:inline>
        </w:drawing>
      </w:r>
      <w:r>
        <w:rPr>
          <w:rFonts w:eastAsiaTheme="minorEastAsia"/>
        </w:rPr>
        <w:t>):</w:t>
      </w:r>
    </w:p>
    <w:p w14:paraId="77589DE5" w14:textId="3A2B1B2B" w:rsidR="001C641B" w:rsidRPr="00E30F1E" w:rsidRDefault="001C641B" w:rsidP="00E30F1E">
      <w:pPr>
        <w:jc w:val="both"/>
        <w:rPr>
          <w:rFonts w:eastAsiaTheme="minorEastAsia"/>
        </w:rPr>
      </w:pPr>
      <w:r w:rsidRPr="00E30F1E">
        <w:rPr>
          <w:rFonts w:eastAsiaTheme="minorEastAsia"/>
        </w:rPr>
        <w:t xml:space="preserve">El punto del </w:t>
      </w:r>
      <w:proofErr w:type="spellStart"/>
      <w:r w:rsidRPr="00E30F1E">
        <w:rPr>
          <w:rFonts w:eastAsiaTheme="minorEastAsia"/>
        </w:rPr>
        <w:t>sifúnculo</w:t>
      </w:r>
      <w:proofErr w:type="spellEnd"/>
      <w:r w:rsidRPr="00E30F1E">
        <w:rPr>
          <w:rFonts w:eastAsiaTheme="minorEastAsia"/>
        </w:rPr>
        <w:t xml:space="preserve"> correspondiente al </w:t>
      </w:r>
      <w:proofErr w:type="spellStart"/>
      <w:r w:rsidRPr="00E30F1E">
        <w:rPr>
          <w:rFonts w:eastAsiaTheme="minorEastAsia"/>
        </w:rPr>
        <w:t>fragmacono</w:t>
      </w:r>
      <w:proofErr w:type="spellEnd"/>
      <w:r w:rsidRPr="00E30F1E">
        <w:rPr>
          <w:rFonts w:eastAsiaTheme="minorEastAsia"/>
        </w:rPr>
        <w:t xml:space="preserve"> con límite</w:t>
      </w:r>
      <w:r w:rsidR="00D762F8" w:rsidRPr="00E30F1E">
        <w:rPr>
          <w:rFonts w:eastAsiaTheme="minorEastAsia"/>
        </w:rPr>
        <w:t xml:space="preserve"> la espiral </w:t>
      </w:r>
      <m:oMath>
        <m:r>
          <w:rPr>
            <w:rFonts w:ascii="Cambria Math" w:hAnsi="Cambria Math"/>
            <w:color w:val="C00000"/>
          </w:rPr>
          <m:t>r=</m:t>
        </m:r>
        <m:sSup>
          <m:sSupPr>
            <m:ctrlPr>
              <w:rPr>
                <w:rFonts w:ascii="Cambria Math" w:hAnsi="Cambria Math"/>
                <w:i/>
                <w:color w:val="C00000"/>
              </w:rPr>
            </m:ctrlPr>
          </m:sSupPr>
          <m:e>
            <m:r>
              <w:rPr>
                <w:rFonts w:ascii="Cambria Math" w:hAnsi="Cambria Math"/>
                <w:color w:val="C00000"/>
              </w:rPr>
              <m:t>a κ</m:t>
            </m:r>
          </m:e>
          <m:sup>
            <m:r>
              <w:rPr>
                <w:rFonts w:ascii="Cambria Math" w:hAnsi="Cambria Math"/>
                <w:color w:val="C00000"/>
              </w:rPr>
              <m:t>θ</m:t>
            </m:r>
          </m:sup>
        </m:sSup>
      </m:oMath>
      <w:r w:rsidRPr="00E30F1E">
        <w:rPr>
          <w:rFonts w:eastAsiaTheme="minorEastAsia"/>
        </w:rPr>
        <w:t xml:space="preserve"> tiene por coordenadas:</w:t>
      </w:r>
    </w:p>
    <w:p w14:paraId="1DAE5B98" w14:textId="77777777" w:rsidR="001C641B" w:rsidRDefault="00DC18AC" w:rsidP="001C641B">
      <w:pPr>
        <w:pStyle w:val="Prrafodelista"/>
        <w:jc w:val="center"/>
        <w:rPr>
          <w:rFonts w:ascii="Cambria Math" w:eastAsiaTheme="minorEastAsia" w:hAnsi="Cambria Math"/>
          <w:iCs/>
        </w:rPr>
      </w:pPr>
      <m:oMath>
        <m:d>
          <m:dPr>
            <m:begChr m:val="{"/>
            <m:endChr m:val=""/>
            <m:ctrlPr>
              <w:rPr>
                <w:rFonts w:ascii="Cambria Math" w:eastAsiaTheme="minorEastAsia" w:hAnsi="Cambria Math"/>
                <w:i/>
                <w:color w:val="FFC000"/>
              </w:rPr>
            </m:ctrlPr>
          </m:dPr>
          <m:e>
            <m:m>
              <m:mPr>
                <m:mcs>
                  <m:mc>
                    <m:mcPr>
                      <m:count m:val="1"/>
                      <m:mcJc m:val="center"/>
                    </m:mcPr>
                  </m:mc>
                </m:mcs>
                <m:ctrlPr>
                  <w:rPr>
                    <w:rFonts w:ascii="Cambria Math" w:eastAsiaTheme="minorEastAsia" w:hAnsi="Cambria Math"/>
                    <w:i/>
                    <w:color w:val="FFC000"/>
                  </w:rPr>
                </m:ctrlPr>
              </m:mPr>
              <m:mr>
                <m:e>
                  <m:r>
                    <w:rPr>
                      <w:rFonts w:ascii="Cambria Math" w:hAnsi="Cambria Math"/>
                      <w:color w:val="FFC000"/>
                    </w:rPr>
                    <m:t>x=</m:t>
                  </m:r>
                  <m:sSub>
                    <m:sSubPr>
                      <m:ctrlPr>
                        <w:rPr>
                          <w:rFonts w:ascii="Cambria Math" w:eastAsiaTheme="minorEastAsia" w:hAnsi="Cambria Math"/>
                          <w:i/>
                          <w:color w:val="FFC000"/>
                        </w:rPr>
                      </m:ctrlPr>
                    </m:sSubPr>
                    <m:e>
                      <m:r>
                        <w:rPr>
                          <w:rFonts w:ascii="Cambria Math" w:eastAsiaTheme="minorEastAsia" w:hAnsi="Cambria Math"/>
                          <w:color w:val="FFC000"/>
                        </w:rPr>
                        <m:t>b</m:t>
                      </m:r>
                    </m:e>
                    <m:sub>
                      <m:r>
                        <w:rPr>
                          <w:rFonts w:ascii="Cambria Math" w:eastAsiaTheme="minorEastAsia" w:hAnsi="Cambria Math"/>
                          <w:color w:val="FFC000"/>
                        </w:rPr>
                        <m:t>a</m:t>
                      </m:r>
                    </m:sub>
                  </m:sSub>
                  <m:sSup>
                    <m:sSupPr>
                      <m:ctrlPr>
                        <w:rPr>
                          <w:rFonts w:ascii="Cambria Math" w:hAnsi="Cambria Math"/>
                          <w:i/>
                          <w:color w:val="FFC000"/>
                        </w:rPr>
                      </m:ctrlPr>
                    </m:sSupPr>
                    <m:e>
                      <m:r>
                        <w:rPr>
                          <w:rFonts w:ascii="Cambria Math" w:hAnsi="Cambria Math"/>
                          <w:color w:val="FFC000"/>
                        </w:rPr>
                        <m:t xml:space="preserve"> κ</m:t>
                      </m:r>
                    </m:e>
                    <m:sup>
                      <m:sSub>
                        <m:sSubPr>
                          <m:ctrlPr>
                            <w:rPr>
                              <w:rFonts w:ascii="Cambria Math" w:hAnsi="Cambria Math"/>
                              <w:i/>
                              <w:color w:val="FFC000"/>
                            </w:rPr>
                          </m:ctrlPr>
                        </m:sSubPr>
                        <m:e>
                          <m:r>
                            <w:rPr>
                              <w:rFonts w:ascii="Cambria Math" w:hAnsi="Cambria Math"/>
                              <w:color w:val="FFC000"/>
                            </w:rPr>
                            <m:t>θ</m:t>
                          </m:r>
                        </m:e>
                        <m:sub>
                          <m:r>
                            <w:rPr>
                              <w:rFonts w:ascii="Cambria Math" w:hAnsi="Cambria Math"/>
                              <w:color w:val="FFC000"/>
                            </w:rPr>
                            <m:t>i</m:t>
                          </m:r>
                        </m:sub>
                      </m:sSub>
                    </m:sup>
                  </m:sSup>
                  <m:r>
                    <m:rPr>
                      <m:sty m:val="p"/>
                    </m:rPr>
                    <w:rPr>
                      <w:rFonts w:ascii="Cambria Math" w:hAnsi="Cambria Math"/>
                      <w:color w:val="FFC000"/>
                    </w:rPr>
                    <m:t>cos⁡</m:t>
                  </m:r>
                  <m:r>
                    <w:rPr>
                      <w:rFonts w:ascii="Cambria Math" w:hAnsi="Cambria Math"/>
                      <w:color w:val="FFC000"/>
                    </w:rPr>
                    <m:t>(</m:t>
                  </m:r>
                  <m:sSub>
                    <m:sSubPr>
                      <m:ctrlPr>
                        <w:rPr>
                          <w:rFonts w:ascii="Cambria Math" w:hAnsi="Cambria Math"/>
                          <w:i/>
                          <w:color w:val="FFC000"/>
                        </w:rPr>
                      </m:ctrlPr>
                    </m:sSubPr>
                    <m:e>
                      <m:r>
                        <w:rPr>
                          <w:rFonts w:ascii="Cambria Math" w:hAnsi="Cambria Math"/>
                          <w:color w:val="FFC000"/>
                        </w:rPr>
                        <m:t>θ</m:t>
                      </m:r>
                    </m:e>
                    <m:sub>
                      <m:r>
                        <w:rPr>
                          <w:rFonts w:ascii="Cambria Math" w:hAnsi="Cambria Math"/>
                          <w:color w:val="FFC000"/>
                        </w:rPr>
                        <m:t>i</m:t>
                      </m:r>
                    </m:sub>
                  </m:sSub>
                  <m:r>
                    <w:rPr>
                      <w:rFonts w:ascii="Cambria Math" w:hAnsi="Cambria Math"/>
                      <w:color w:val="FFC000"/>
                    </w:rPr>
                    <m:t>)+</m:t>
                  </m:r>
                  <m:sSup>
                    <m:sSupPr>
                      <m:ctrlPr>
                        <w:rPr>
                          <w:rFonts w:ascii="Cambria Math" w:hAnsi="Cambria Math"/>
                          <w:i/>
                          <w:color w:val="FFC000"/>
                        </w:rPr>
                      </m:ctrlPr>
                    </m:sSupPr>
                    <m:e>
                      <m:f>
                        <m:fPr>
                          <m:ctrlPr>
                            <w:rPr>
                              <w:rFonts w:ascii="Cambria Math" w:hAnsi="Cambria Math"/>
                              <w:i/>
                              <w:color w:val="FFC000"/>
                            </w:rPr>
                          </m:ctrlPr>
                        </m:fPr>
                        <m:num>
                          <m:sSup>
                            <m:sSupPr>
                              <m:ctrlPr>
                                <w:rPr>
                                  <w:rFonts w:ascii="Cambria Math" w:hAnsi="Cambria Math"/>
                                  <w:i/>
                                  <w:color w:val="FFC000"/>
                                </w:rPr>
                              </m:ctrlPr>
                            </m:sSupPr>
                            <m:e>
                              <m:r>
                                <w:rPr>
                                  <w:rFonts w:ascii="Cambria Math" w:hAnsi="Cambria Math"/>
                                  <w:color w:val="FFC000"/>
                                </w:rPr>
                                <m:t>κ</m:t>
                              </m:r>
                            </m:e>
                            <m:sup>
                              <m:r>
                                <w:rPr>
                                  <w:rFonts w:ascii="Cambria Math" w:hAnsi="Cambria Math"/>
                                  <w:color w:val="FFC000"/>
                                </w:rPr>
                                <m:t>-2π</m:t>
                              </m:r>
                            </m:sup>
                          </m:sSup>
                          <m:r>
                            <w:rPr>
                              <w:rFonts w:ascii="Cambria Math" w:hAnsi="Cambria Math"/>
                              <w:color w:val="FFC000"/>
                            </w:rPr>
                            <m:t>+1</m:t>
                          </m:r>
                        </m:num>
                        <m:den>
                          <m:r>
                            <w:rPr>
                              <w:rFonts w:ascii="Cambria Math" w:hAnsi="Cambria Math"/>
                              <w:color w:val="FFC000"/>
                            </w:rPr>
                            <m:t>2</m:t>
                          </m:r>
                        </m:den>
                      </m:f>
                      <m:r>
                        <w:rPr>
                          <w:rFonts w:ascii="Cambria Math" w:hAnsi="Cambria Math"/>
                          <w:color w:val="FFC000"/>
                        </w:rPr>
                        <m:t xml:space="preserve"> κ</m:t>
                      </m:r>
                    </m:e>
                    <m:sup>
                      <m:sSub>
                        <m:sSubPr>
                          <m:ctrlPr>
                            <w:rPr>
                              <w:rFonts w:ascii="Cambria Math" w:hAnsi="Cambria Math"/>
                              <w:i/>
                              <w:color w:val="FFC000"/>
                            </w:rPr>
                          </m:ctrlPr>
                        </m:sSubPr>
                        <m:e>
                          <m:r>
                            <w:rPr>
                              <w:rFonts w:ascii="Cambria Math" w:hAnsi="Cambria Math"/>
                              <w:color w:val="FFC000"/>
                            </w:rPr>
                            <m:t>θ</m:t>
                          </m:r>
                        </m:e>
                        <m:sub>
                          <m:r>
                            <w:rPr>
                              <w:rFonts w:ascii="Cambria Math" w:hAnsi="Cambria Math"/>
                              <w:color w:val="FFC000"/>
                            </w:rPr>
                            <m:t>a</m:t>
                          </m:r>
                        </m:sub>
                      </m:sSub>
                    </m:sup>
                  </m:sSup>
                  <m:r>
                    <m:rPr>
                      <m:sty m:val="p"/>
                    </m:rPr>
                    <w:rPr>
                      <w:rFonts w:ascii="Cambria Math" w:hAnsi="Cambria Math"/>
                      <w:color w:val="FFC000"/>
                    </w:rPr>
                    <m:t>cos⁡</m:t>
                  </m:r>
                  <m:r>
                    <w:rPr>
                      <w:rFonts w:ascii="Cambria Math" w:hAnsi="Cambria Math"/>
                      <w:color w:val="FFC000"/>
                    </w:rPr>
                    <m:t>(</m:t>
                  </m:r>
                  <m:sSub>
                    <m:sSubPr>
                      <m:ctrlPr>
                        <w:rPr>
                          <w:rFonts w:ascii="Cambria Math" w:hAnsi="Cambria Math"/>
                          <w:i/>
                          <w:color w:val="FFC000"/>
                        </w:rPr>
                      </m:ctrlPr>
                    </m:sSubPr>
                    <m:e>
                      <m:r>
                        <w:rPr>
                          <w:rFonts w:ascii="Cambria Math" w:hAnsi="Cambria Math"/>
                          <w:color w:val="FFC000"/>
                        </w:rPr>
                        <m:t>θ</m:t>
                      </m:r>
                    </m:e>
                    <m:sub>
                      <m:r>
                        <w:rPr>
                          <w:rFonts w:ascii="Cambria Math" w:hAnsi="Cambria Math"/>
                          <w:color w:val="FFC000"/>
                        </w:rPr>
                        <m:t>a</m:t>
                      </m:r>
                    </m:sub>
                  </m:sSub>
                  <m:r>
                    <w:rPr>
                      <w:rFonts w:ascii="Cambria Math" w:hAnsi="Cambria Math"/>
                      <w:color w:val="FFC000"/>
                    </w:rPr>
                    <m:t>)</m:t>
                  </m:r>
                </m:e>
              </m:mr>
              <m:mr>
                <m:e>
                  <m:r>
                    <w:rPr>
                      <w:rFonts w:ascii="Cambria Math" w:hAnsi="Cambria Math"/>
                      <w:color w:val="FFC000"/>
                    </w:rPr>
                    <m:t>y=</m:t>
                  </m:r>
                  <m:sSub>
                    <m:sSubPr>
                      <m:ctrlPr>
                        <w:rPr>
                          <w:rFonts w:ascii="Cambria Math" w:eastAsiaTheme="minorEastAsia" w:hAnsi="Cambria Math"/>
                          <w:i/>
                          <w:color w:val="FFC000"/>
                        </w:rPr>
                      </m:ctrlPr>
                    </m:sSubPr>
                    <m:e>
                      <m:r>
                        <w:rPr>
                          <w:rFonts w:ascii="Cambria Math" w:eastAsiaTheme="minorEastAsia" w:hAnsi="Cambria Math"/>
                          <w:color w:val="FFC000"/>
                        </w:rPr>
                        <m:t>b</m:t>
                      </m:r>
                    </m:e>
                    <m:sub>
                      <m:r>
                        <w:rPr>
                          <w:rFonts w:ascii="Cambria Math" w:eastAsiaTheme="minorEastAsia" w:hAnsi="Cambria Math"/>
                          <w:color w:val="FFC000"/>
                        </w:rPr>
                        <m:t>a</m:t>
                      </m:r>
                    </m:sub>
                  </m:sSub>
                  <m:sSup>
                    <m:sSupPr>
                      <m:ctrlPr>
                        <w:rPr>
                          <w:rFonts w:ascii="Cambria Math" w:hAnsi="Cambria Math"/>
                          <w:i/>
                          <w:color w:val="FFC000"/>
                        </w:rPr>
                      </m:ctrlPr>
                    </m:sSupPr>
                    <m:e>
                      <m:r>
                        <w:rPr>
                          <w:rFonts w:ascii="Cambria Math" w:hAnsi="Cambria Math"/>
                          <w:color w:val="FFC000"/>
                        </w:rPr>
                        <m:t xml:space="preserve"> κ</m:t>
                      </m:r>
                    </m:e>
                    <m:sup>
                      <m:sSub>
                        <m:sSubPr>
                          <m:ctrlPr>
                            <w:rPr>
                              <w:rFonts w:ascii="Cambria Math" w:hAnsi="Cambria Math"/>
                              <w:i/>
                              <w:color w:val="FFC000"/>
                            </w:rPr>
                          </m:ctrlPr>
                        </m:sSubPr>
                        <m:e>
                          <m:r>
                            <w:rPr>
                              <w:rFonts w:ascii="Cambria Math" w:hAnsi="Cambria Math"/>
                              <w:color w:val="FFC000"/>
                            </w:rPr>
                            <m:t>θ</m:t>
                          </m:r>
                        </m:e>
                        <m:sub>
                          <m:r>
                            <w:rPr>
                              <w:rFonts w:ascii="Cambria Math" w:hAnsi="Cambria Math"/>
                              <w:color w:val="FFC000"/>
                            </w:rPr>
                            <m:t>i</m:t>
                          </m:r>
                        </m:sub>
                      </m:sSub>
                    </m:sup>
                  </m:sSup>
                  <m:r>
                    <m:rPr>
                      <m:sty m:val="p"/>
                    </m:rPr>
                    <w:rPr>
                      <w:rFonts w:ascii="Cambria Math" w:hAnsi="Cambria Math"/>
                      <w:color w:val="FFC000"/>
                    </w:rPr>
                    <m:t>sen⁡</m:t>
                  </m:r>
                  <m:r>
                    <w:rPr>
                      <w:rFonts w:ascii="Cambria Math" w:hAnsi="Cambria Math"/>
                      <w:color w:val="FFC000"/>
                    </w:rPr>
                    <m:t>(</m:t>
                  </m:r>
                  <m:sSub>
                    <m:sSubPr>
                      <m:ctrlPr>
                        <w:rPr>
                          <w:rFonts w:ascii="Cambria Math" w:hAnsi="Cambria Math"/>
                          <w:i/>
                          <w:color w:val="FFC000"/>
                        </w:rPr>
                      </m:ctrlPr>
                    </m:sSubPr>
                    <m:e>
                      <m:r>
                        <w:rPr>
                          <w:rFonts w:ascii="Cambria Math" w:hAnsi="Cambria Math"/>
                          <w:color w:val="FFC000"/>
                        </w:rPr>
                        <m:t>θ</m:t>
                      </m:r>
                    </m:e>
                    <m:sub>
                      <m:r>
                        <w:rPr>
                          <w:rFonts w:ascii="Cambria Math" w:hAnsi="Cambria Math"/>
                          <w:color w:val="FFC000"/>
                        </w:rPr>
                        <m:t>i</m:t>
                      </m:r>
                    </m:sub>
                  </m:sSub>
                  <m:r>
                    <w:rPr>
                      <w:rFonts w:ascii="Cambria Math" w:hAnsi="Cambria Math"/>
                      <w:color w:val="FFC000"/>
                    </w:rPr>
                    <m:t>)+</m:t>
                  </m:r>
                  <m:f>
                    <m:fPr>
                      <m:ctrlPr>
                        <w:rPr>
                          <w:rFonts w:ascii="Cambria Math" w:hAnsi="Cambria Math"/>
                          <w:i/>
                          <w:color w:val="FFC000"/>
                        </w:rPr>
                      </m:ctrlPr>
                    </m:fPr>
                    <m:num>
                      <m:sSup>
                        <m:sSupPr>
                          <m:ctrlPr>
                            <w:rPr>
                              <w:rFonts w:ascii="Cambria Math" w:hAnsi="Cambria Math"/>
                              <w:i/>
                              <w:color w:val="FFC000"/>
                            </w:rPr>
                          </m:ctrlPr>
                        </m:sSupPr>
                        <m:e>
                          <m:r>
                            <w:rPr>
                              <w:rFonts w:ascii="Cambria Math" w:hAnsi="Cambria Math"/>
                              <w:color w:val="FFC000"/>
                            </w:rPr>
                            <m:t>κ</m:t>
                          </m:r>
                        </m:e>
                        <m:sup>
                          <m:r>
                            <w:rPr>
                              <w:rFonts w:ascii="Cambria Math" w:hAnsi="Cambria Math"/>
                              <w:color w:val="FFC000"/>
                            </w:rPr>
                            <m:t>-2π</m:t>
                          </m:r>
                        </m:sup>
                      </m:sSup>
                      <m:r>
                        <w:rPr>
                          <w:rFonts w:ascii="Cambria Math" w:hAnsi="Cambria Math"/>
                          <w:color w:val="FFC000"/>
                        </w:rPr>
                        <m:t>+1</m:t>
                      </m:r>
                    </m:num>
                    <m:den>
                      <m:r>
                        <w:rPr>
                          <w:rFonts w:ascii="Cambria Math" w:hAnsi="Cambria Math"/>
                          <w:color w:val="FFC000"/>
                        </w:rPr>
                        <m:t>2</m:t>
                      </m:r>
                    </m:den>
                  </m:f>
                  <m:r>
                    <w:rPr>
                      <w:rFonts w:ascii="Cambria Math" w:hAnsi="Cambria Math"/>
                      <w:color w:val="FFC000"/>
                    </w:rPr>
                    <m:t xml:space="preserve"> </m:t>
                  </m:r>
                  <m:sSup>
                    <m:sSupPr>
                      <m:ctrlPr>
                        <w:rPr>
                          <w:rFonts w:ascii="Cambria Math" w:hAnsi="Cambria Math"/>
                          <w:i/>
                          <w:color w:val="FFC000"/>
                        </w:rPr>
                      </m:ctrlPr>
                    </m:sSupPr>
                    <m:e>
                      <m:r>
                        <w:rPr>
                          <w:rFonts w:ascii="Cambria Math" w:hAnsi="Cambria Math"/>
                          <w:color w:val="FFC000"/>
                        </w:rPr>
                        <m:t>κ</m:t>
                      </m:r>
                    </m:e>
                    <m:sup>
                      <m:sSub>
                        <m:sSubPr>
                          <m:ctrlPr>
                            <w:rPr>
                              <w:rFonts w:ascii="Cambria Math" w:hAnsi="Cambria Math"/>
                              <w:i/>
                              <w:color w:val="FFC000"/>
                            </w:rPr>
                          </m:ctrlPr>
                        </m:sSubPr>
                        <m:e>
                          <m:r>
                            <w:rPr>
                              <w:rFonts w:ascii="Cambria Math" w:hAnsi="Cambria Math"/>
                              <w:color w:val="FFC000"/>
                            </w:rPr>
                            <m:t>θ</m:t>
                          </m:r>
                        </m:e>
                        <m:sub>
                          <m:r>
                            <w:rPr>
                              <w:rFonts w:ascii="Cambria Math" w:hAnsi="Cambria Math"/>
                              <w:color w:val="FFC000"/>
                            </w:rPr>
                            <m:t>a</m:t>
                          </m:r>
                        </m:sub>
                      </m:sSub>
                    </m:sup>
                  </m:sSup>
                  <m:r>
                    <m:rPr>
                      <m:sty m:val="p"/>
                    </m:rPr>
                    <w:rPr>
                      <w:rFonts w:ascii="Cambria Math" w:hAnsi="Cambria Math"/>
                      <w:color w:val="FFC000"/>
                    </w:rPr>
                    <m:t>sen⁡</m:t>
                  </m:r>
                  <m:r>
                    <w:rPr>
                      <w:rFonts w:ascii="Cambria Math" w:hAnsi="Cambria Math"/>
                      <w:color w:val="FFC000"/>
                    </w:rPr>
                    <m:t>(</m:t>
                  </m:r>
                  <m:sSub>
                    <m:sSubPr>
                      <m:ctrlPr>
                        <w:rPr>
                          <w:rFonts w:ascii="Cambria Math" w:hAnsi="Cambria Math"/>
                          <w:i/>
                          <w:color w:val="FFC000"/>
                        </w:rPr>
                      </m:ctrlPr>
                    </m:sSubPr>
                    <m:e>
                      <m:r>
                        <w:rPr>
                          <w:rFonts w:ascii="Cambria Math" w:hAnsi="Cambria Math"/>
                          <w:color w:val="FFC000"/>
                        </w:rPr>
                        <m:t>θ</m:t>
                      </m:r>
                    </m:e>
                    <m:sub>
                      <m:r>
                        <w:rPr>
                          <w:rFonts w:ascii="Cambria Math" w:hAnsi="Cambria Math"/>
                          <w:color w:val="FFC000"/>
                        </w:rPr>
                        <m:t>a</m:t>
                      </m:r>
                    </m:sub>
                  </m:sSub>
                  <m:r>
                    <w:rPr>
                      <w:rFonts w:ascii="Cambria Math" w:hAnsi="Cambria Math"/>
                      <w:color w:val="FFC000"/>
                    </w:rPr>
                    <m:t>)</m:t>
                  </m:r>
                </m:e>
              </m:mr>
            </m:m>
          </m:e>
        </m:d>
      </m:oMath>
      <w:r w:rsidR="001C641B" w:rsidRPr="00502D8B">
        <w:rPr>
          <w:rFonts w:eastAsiaTheme="minorEastAsia"/>
          <w:color w:val="FFC000"/>
        </w:rPr>
        <w:t xml:space="preserve">            </w:t>
      </w:r>
      <w:r w:rsidR="001C641B" w:rsidRPr="000C469F">
        <w:rPr>
          <w:rFonts w:eastAsiaTheme="minorEastAsia" w:cstheme="minorHAnsi"/>
          <w:iCs/>
        </w:rPr>
        <w:t>(52)</w:t>
      </w:r>
    </w:p>
    <w:p w14:paraId="0EBCA55C" w14:textId="77777777" w:rsidR="008A2FCC" w:rsidRDefault="001C641B" w:rsidP="00E30F1E">
      <w:pPr>
        <w:jc w:val="both"/>
        <w:rPr>
          <w:rFonts w:eastAsiaTheme="minorEastAsia"/>
        </w:rPr>
      </w:pPr>
      <w:r w:rsidRPr="00E30F1E">
        <w:rPr>
          <w:rFonts w:eastAsiaTheme="minorEastAsia"/>
        </w:rPr>
        <w:t xml:space="preserve">donde </w:t>
      </w:r>
      <m:oMath>
        <m:sSub>
          <m:sSubPr>
            <m:ctrlPr>
              <w:rPr>
                <w:rFonts w:ascii="Cambria Math" w:hAnsi="Cambria Math"/>
                <w:i/>
                <w:color w:val="FFC000"/>
              </w:rPr>
            </m:ctrlPr>
          </m:sSubPr>
          <m:e>
            <m:r>
              <w:rPr>
                <w:rFonts w:ascii="Cambria Math" w:hAnsi="Cambria Math"/>
                <w:color w:val="FFC000"/>
              </w:rPr>
              <m:t>θ</m:t>
            </m:r>
          </m:e>
          <m:sub>
            <m:r>
              <w:rPr>
                <w:rFonts w:ascii="Cambria Math" w:hAnsi="Cambria Math"/>
                <w:color w:val="FFC000"/>
              </w:rPr>
              <m:t>a</m:t>
            </m:r>
          </m:sub>
        </m:sSub>
        <m:r>
          <w:rPr>
            <w:rFonts w:ascii="Cambria Math" w:hAnsi="Cambria Math"/>
            <w:color w:val="FFC000"/>
          </w:rPr>
          <m:t>=</m:t>
        </m:r>
      </m:oMath>
      <w:r w:rsidRPr="00E30F1E">
        <w:rPr>
          <w:rFonts w:eastAsiaTheme="minorEastAsia"/>
          <w:color w:val="FFC000"/>
        </w:rPr>
        <w:t xml:space="preserve"> </w:t>
      </w:r>
      <m:oMath>
        <m:sSub>
          <m:sSubPr>
            <m:ctrlPr>
              <w:rPr>
                <w:rFonts w:ascii="Cambria Math" w:hAnsi="Cambria Math"/>
                <w:i/>
                <w:color w:val="FFC000"/>
              </w:rPr>
            </m:ctrlPr>
          </m:sSubPr>
          <m:e>
            <m:r>
              <w:rPr>
                <w:rFonts w:ascii="Cambria Math" w:hAnsi="Cambria Math"/>
                <w:color w:val="FFC000"/>
              </w:rPr>
              <m:t>θ</m:t>
            </m:r>
          </m:e>
          <m:sub>
            <m:r>
              <w:rPr>
                <w:rFonts w:ascii="Cambria Math" w:hAnsi="Cambria Math"/>
                <w:color w:val="FFC000"/>
              </w:rPr>
              <m:t>i</m:t>
            </m:r>
          </m:sub>
        </m:sSub>
        <m:r>
          <w:rPr>
            <w:rFonts w:ascii="Cambria Math" w:hAnsi="Cambria Math"/>
            <w:color w:val="FFC000"/>
          </w:rPr>
          <m:t>+</m:t>
        </m:r>
        <m:sSub>
          <m:sSubPr>
            <m:ctrlPr>
              <w:rPr>
                <w:rFonts w:ascii="Cambria Math" w:hAnsi="Cambria Math"/>
                <w:i/>
                <w:color w:val="FFC000"/>
              </w:rPr>
            </m:ctrlPr>
          </m:sSubPr>
          <m:e>
            <m:r>
              <w:rPr>
                <w:rFonts w:ascii="Cambria Math" w:hAnsi="Cambria Math"/>
                <w:color w:val="FFC000"/>
              </w:rPr>
              <m:t>χ</m:t>
            </m:r>
          </m:e>
          <m:sub>
            <m:r>
              <w:rPr>
                <w:rFonts w:ascii="Cambria Math" w:hAnsi="Cambria Math"/>
                <w:color w:val="FFC000"/>
              </w:rPr>
              <m:t>a</m:t>
            </m:r>
          </m:sub>
        </m:sSub>
        <m:r>
          <w:rPr>
            <w:rFonts w:ascii="Cambria Math" w:hAnsi="Cambria Math"/>
            <w:color w:val="FFC000"/>
          </w:rPr>
          <m:t xml:space="preserve"> </m:t>
        </m:r>
      </m:oMath>
      <w:r w:rsidRPr="00E30F1E">
        <w:rPr>
          <w:rFonts w:eastAsiaTheme="minorEastAsia"/>
        </w:rPr>
        <w:t xml:space="preserve">y </w:t>
      </w:r>
      <m:oMath>
        <m:sSub>
          <m:sSubPr>
            <m:ctrlPr>
              <w:rPr>
                <w:rFonts w:ascii="Cambria Math" w:hAnsi="Cambria Math"/>
                <w:i/>
                <w:color w:val="FFC000"/>
              </w:rPr>
            </m:ctrlPr>
          </m:sSubPr>
          <m:e>
            <m:r>
              <w:rPr>
                <w:rFonts w:ascii="Cambria Math" w:hAnsi="Cambria Math"/>
                <w:color w:val="FFC000"/>
              </w:rPr>
              <m:t>χ</m:t>
            </m:r>
          </m:e>
          <m:sub>
            <m:r>
              <w:rPr>
                <w:rFonts w:ascii="Cambria Math" w:hAnsi="Cambria Math"/>
                <w:color w:val="FFC000"/>
              </w:rPr>
              <m:t>a</m:t>
            </m:r>
          </m:sub>
        </m:sSub>
      </m:oMath>
      <w:r w:rsidRPr="00E30F1E">
        <w:rPr>
          <w:rFonts w:eastAsiaTheme="minorEastAsia"/>
        </w:rPr>
        <w:t xml:space="preserve"> es el ángulo que forma el punto del primer septo correspondiente a </w:t>
      </w:r>
      <m:oMath>
        <m:r>
          <w:rPr>
            <w:rFonts w:ascii="Cambria Math" w:hAnsi="Cambria Math"/>
            <w:color w:val="C00000"/>
          </w:rPr>
          <m:t>r=</m:t>
        </m:r>
        <m:sSup>
          <m:sSupPr>
            <m:ctrlPr>
              <w:rPr>
                <w:rFonts w:ascii="Cambria Math" w:hAnsi="Cambria Math"/>
                <w:i/>
                <w:color w:val="C00000"/>
              </w:rPr>
            </m:ctrlPr>
          </m:sSupPr>
          <m:e>
            <m:r>
              <w:rPr>
                <w:rFonts w:ascii="Cambria Math" w:hAnsi="Cambria Math"/>
                <w:color w:val="C00000"/>
              </w:rPr>
              <m:t>a κ</m:t>
            </m:r>
          </m:e>
          <m:sup>
            <m:r>
              <w:rPr>
                <w:rFonts w:ascii="Cambria Math" w:hAnsi="Cambria Math"/>
                <w:color w:val="C00000"/>
              </w:rPr>
              <m:t>θ</m:t>
            </m:r>
          </m:sup>
        </m:sSup>
      </m:oMath>
      <w:r w:rsidRPr="00E30F1E">
        <w:rPr>
          <w:rFonts w:eastAsiaTheme="minorEastAsia"/>
        </w:rPr>
        <w:t xml:space="preserve"> con el eje polar </w:t>
      </w:r>
      <w:r w:rsidR="008A2FCC">
        <w:rPr>
          <w:rFonts w:eastAsiaTheme="minorEastAsia"/>
        </w:rPr>
        <w:t xml:space="preserve">y </w:t>
      </w:r>
    </w:p>
    <w:p w14:paraId="324DACB3" w14:textId="2940BF6C" w:rsidR="008A2FCC" w:rsidRPr="00BA62DD" w:rsidRDefault="008A2FCC" w:rsidP="00262E73">
      <w:pPr>
        <w:jc w:val="center"/>
        <w:rPr>
          <w:rFonts w:eastAsiaTheme="minorEastAsia"/>
          <w:color w:val="C00000"/>
        </w:rPr>
      </w:pPr>
      <m:oMath>
        <m:sSub>
          <m:sSubPr>
            <m:ctrlPr>
              <w:rPr>
                <w:rFonts w:ascii="Cambria Math" w:eastAsiaTheme="minorEastAsia" w:hAnsi="Cambria Math"/>
                <w:i/>
                <w:color w:val="FFC000"/>
              </w:rPr>
            </m:ctrlPr>
          </m:sSubPr>
          <m:e>
            <m:r>
              <w:rPr>
                <w:rFonts w:ascii="Cambria Math" w:eastAsiaTheme="minorEastAsia" w:hAnsi="Cambria Math"/>
                <w:color w:val="FFC000"/>
              </w:rPr>
              <m:t>b</m:t>
            </m:r>
          </m:e>
          <m:sub>
            <m:r>
              <w:rPr>
                <w:rFonts w:ascii="Cambria Math" w:eastAsiaTheme="minorEastAsia" w:hAnsi="Cambria Math"/>
                <w:color w:val="FFC000"/>
              </w:rPr>
              <m:t>a</m:t>
            </m:r>
          </m:sub>
        </m:sSub>
        <m:r>
          <w:rPr>
            <w:rFonts w:ascii="Cambria Math" w:eastAsiaTheme="minorEastAsia" w:hAnsi="Cambria Math"/>
            <w:color w:val="FFC000"/>
          </w:rPr>
          <m:t>=</m:t>
        </m:r>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C000"/>
                  </w:rPr>
                </m:ctrlPr>
              </m:sSubPr>
              <m:e>
                <m:r>
                  <m:rPr>
                    <m:sty m:val="bi"/>
                  </m:rPr>
                  <w:rPr>
                    <w:rFonts w:ascii="Cambria Math" w:hAnsi="Cambria Math"/>
                    <w:color w:val="FFC000"/>
                  </w:rPr>
                  <m:t>P</m:t>
                </m:r>
              </m:e>
              <m:sub>
                <m:sSub>
                  <m:sSubPr>
                    <m:ctrlPr>
                      <w:rPr>
                        <w:rFonts w:ascii="Cambria Math" w:hAnsi="Cambria Math"/>
                        <w:b/>
                        <w:bCs/>
                        <w:i/>
                        <w:color w:val="FFC000"/>
                      </w:rPr>
                    </m:ctrlPr>
                  </m:sSubPr>
                  <m:e>
                    <m:r>
                      <m:rPr>
                        <m:sty m:val="bi"/>
                      </m:rPr>
                      <w:rPr>
                        <w:rFonts w:ascii="Cambria Math" w:hAnsi="Cambria Math"/>
                        <w:color w:val="FFC000"/>
                      </w:rPr>
                      <m:t>s</m:t>
                    </m:r>
                  </m:e>
                  <m:sub>
                    <m:r>
                      <m:rPr>
                        <m:sty m:val="bi"/>
                      </m:rPr>
                      <w:rPr>
                        <w:rFonts w:ascii="Cambria Math" w:hAnsi="Cambria Math"/>
                        <w:color w:val="FFC000"/>
                      </w:rPr>
                      <m:t>f</m:t>
                    </m:r>
                  </m:sub>
                </m:sSub>
              </m:sub>
            </m:sSub>
          </m:e>
        </m:acc>
        <m:r>
          <w:rPr>
            <w:rFonts w:ascii="Cambria Math" w:eastAsiaTheme="minorEastAsia" w:hAnsi="Cambria Math"/>
          </w:rPr>
          <m:t xml:space="preserve"> </m:t>
        </m:r>
        <m:r>
          <w:rPr>
            <w:rFonts w:ascii="Cambria Math" w:eastAsiaTheme="minorEastAsia" w:hAnsi="Cambria Math"/>
          </w:rPr>
          <m:t xml:space="preserve"> </m:t>
        </m:r>
        <m:f>
          <m:fPr>
            <m:ctrlPr>
              <w:rPr>
                <w:rFonts w:ascii="Cambria Math" w:eastAsiaTheme="minorEastAsia" w:hAnsi="Cambria Math"/>
                <w:i/>
                <w:color w:val="C00000"/>
              </w:rPr>
            </m:ctrlPr>
          </m:fPr>
          <m:num>
            <m:r>
              <w:rPr>
                <w:rFonts w:ascii="Cambria Math" w:eastAsiaTheme="minorEastAsia" w:hAnsi="Cambria Math"/>
                <w:color w:val="C00000"/>
              </w:rPr>
              <m:t>a-0,8212</m:t>
            </m:r>
          </m:num>
          <m:den>
            <m:r>
              <w:rPr>
                <w:rFonts w:ascii="Cambria Math" w:eastAsiaTheme="minorEastAsia" w:hAnsi="Cambria Math"/>
                <w:color w:val="C00000"/>
              </w:rPr>
              <m:t>1-0,8212</m:t>
            </m:r>
          </m:den>
        </m:f>
        <m:r>
          <w:rPr>
            <w:rFonts w:ascii="Cambria Math" w:eastAsiaTheme="minorEastAsia" w:hAnsi="Cambria Math"/>
          </w:rPr>
          <m:t>=0,1044</m:t>
        </m:r>
        <m:r>
          <w:rPr>
            <w:rFonts w:ascii="Cambria Math" w:eastAsiaTheme="minorEastAsia" w:hAnsi="Cambria Math"/>
          </w:rPr>
          <m:t xml:space="preserve">  </m:t>
        </m:r>
        <m:f>
          <m:fPr>
            <m:ctrlPr>
              <w:rPr>
                <w:rFonts w:ascii="Cambria Math" w:eastAsiaTheme="minorEastAsia" w:hAnsi="Cambria Math"/>
                <w:i/>
                <w:color w:val="C00000"/>
              </w:rPr>
            </m:ctrlPr>
          </m:fPr>
          <m:num>
            <m:r>
              <w:rPr>
                <w:rFonts w:ascii="Cambria Math" w:eastAsiaTheme="minorEastAsia" w:hAnsi="Cambria Math"/>
                <w:color w:val="C00000"/>
              </w:rPr>
              <m:t>a-0,8212</m:t>
            </m:r>
          </m:num>
          <m:den>
            <m:r>
              <w:rPr>
                <w:rFonts w:ascii="Cambria Math" w:eastAsiaTheme="minorEastAsia" w:hAnsi="Cambria Math"/>
                <w:color w:val="C00000"/>
              </w:rPr>
              <m:t>1-0,8212</m:t>
            </m:r>
          </m:den>
        </m:f>
      </m:oMath>
      <w:r w:rsidR="00262E73" w:rsidRPr="00262E73">
        <w:rPr>
          <w:rFonts w:eastAsiaTheme="minorEastAsia"/>
        </w:rPr>
        <w:t xml:space="preserve">    </w:t>
      </w:r>
      <w:r w:rsidR="00262E73">
        <w:rPr>
          <w:rFonts w:eastAsiaTheme="minorEastAsia"/>
        </w:rPr>
        <w:t xml:space="preserve">       </w:t>
      </w:r>
      <w:r w:rsidR="00262E73" w:rsidRPr="00262E73">
        <w:rPr>
          <w:rFonts w:eastAsiaTheme="minorEastAsia"/>
        </w:rPr>
        <w:t xml:space="preserve"> (53)</w:t>
      </w:r>
    </w:p>
    <w:p w14:paraId="5A678192" w14:textId="71E15858" w:rsidR="00BA62DD" w:rsidRPr="000C469F" w:rsidRDefault="00BA62DD" w:rsidP="008A2FCC">
      <w:pPr>
        <w:jc w:val="both"/>
        <w:rPr>
          <w:rFonts w:eastAsiaTheme="minorEastAsia"/>
        </w:rPr>
      </w:pPr>
      <m:oMath>
        <m:f>
          <m:fPr>
            <m:ctrlPr>
              <w:rPr>
                <w:rFonts w:ascii="Cambria Math" w:eastAsiaTheme="minorEastAsia" w:hAnsi="Cambria Math"/>
                <w:i/>
                <w:color w:val="C00000"/>
              </w:rPr>
            </m:ctrlPr>
          </m:fPr>
          <m:num>
            <m:r>
              <w:rPr>
                <w:rFonts w:ascii="Cambria Math" w:eastAsiaTheme="minorEastAsia" w:hAnsi="Cambria Math"/>
                <w:color w:val="C00000"/>
              </w:rPr>
              <m:t>a-0,8212</m:t>
            </m:r>
          </m:num>
          <m:den>
            <m:r>
              <w:rPr>
                <w:rFonts w:ascii="Cambria Math" w:eastAsiaTheme="minorEastAsia" w:hAnsi="Cambria Math"/>
                <w:color w:val="C00000"/>
              </w:rPr>
              <m:t>1-0,8212</m:t>
            </m:r>
          </m:den>
        </m:f>
      </m:oMath>
      <w:r>
        <w:rPr>
          <w:rFonts w:eastAsiaTheme="minorEastAsia"/>
          <w:color w:val="C00000"/>
        </w:rPr>
        <w:t xml:space="preserve"> </w:t>
      </w:r>
      <w:r w:rsidR="00E5190C">
        <w:rPr>
          <w:rFonts w:eastAsiaTheme="minorEastAsia"/>
          <w:color w:val="C00000"/>
        </w:rPr>
        <w:t xml:space="preserve"> </w:t>
      </w:r>
      <w:r>
        <w:rPr>
          <w:rFonts w:eastAsiaTheme="minorEastAsia"/>
        </w:rPr>
        <w:t xml:space="preserve">es la proporción entre </w:t>
      </w:r>
      <w:r w:rsidR="009179CD">
        <w:rPr>
          <w:rFonts w:eastAsiaTheme="minorEastAsia"/>
        </w:rPr>
        <w:t xml:space="preserve">el incremento del </w:t>
      </w:r>
      <w:proofErr w:type="spellStart"/>
      <w:r w:rsidR="009179CD">
        <w:rPr>
          <w:rFonts w:eastAsiaTheme="minorEastAsia"/>
        </w:rPr>
        <w:t>fragmacono</w:t>
      </w:r>
      <w:proofErr w:type="spellEnd"/>
      <w:r w:rsidR="009179CD">
        <w:rPr>
          <w:rFonts w:eastAsiaTheme="minorEastAsia"/>
        </w:rPr>
        <w:t xml:space="preserve"> al pasar de</w:t>
      </w:r>
      <w:r w:rsidR="002819D3">
        <w:rPr>
          <w:rFonts w:eastAsiaTheme="minorEastAsia"/>
        </w:rPr>
        <w:t xml:space="preserve">l límite del </w:t>
      </w:r>
      <w:proofErr w:type="spellStart"/>
      <w:r w:rsidR="002819D3">
        <w:rPr>
          <w:rFonts w:eastAsiaTheme="minorEastAsia"/>
        </w:rPr>
        <w:t>fragmacono</w:t>
      </w:r>
      <w:proofErr w:type="spellEnd"/>
      <w:r w:rsidR="002819D3">
        <w:rPr>
          <w:rFonts w:eastAsiaTheme="minorEastAsia"/>
        </w:rPr>
        <w:t xml:space="preserve"> </w:t>
      </w:r>
      <w:r w:rsidR="009179CD">
        <w:rPr>
          <w:rFonts w:eastAsiaTheme="minorEastAsia"/>
        </w:rPr>
        <w:t xml:space="preserve">  </w:t>
      </w:r>
      <m:oMath>
        <m:r>
          <w:rPr>
            <w:rFonts w:ascii="Cambria Math" w:hAnsi="Cambria Math"/>
            <w:color w:val="C00000"/>
          </w:rPr>
          <m:t>r=</m:t>
        </m:r>
        <m:sSup>
          <m:sSupPr>
            <m:ctrlPr>
              <w:rPr>
                <w:rFonts w:ascii="Cambria Math" w:hAnsi="Cambria Math"/>
                <w:i/>
                <w:color w:val="C00000"/>
              </w:rPr>
            </m:ctrlPr>
          </m:sSupPr>
          <m:e>
            <m:r>
              <w:rPr>
                <w:rFonts w:ascii="Cambria Math" w:hAnsi="Cambria Math"/>
                <w:color w:val="C00000"/>
              </w:rPr>
              <m:t>0,8212</m:t>
            </m:r>
            <m:r>
              <w:rPr>
                <w:rFonts w:ascii="Cambria Math" w:hAnsi="Cambria Math"/>
                <w:color w:val="C00000"/>
              </w:rPr>
              <m:t xml:space="preserve"> κ</m:t>
            </m:r>
          </m:e>
          <m:sup>
            <m:r>
              <w:rPr>
                <w:rFonts w:ascii="Cambria Math" w:hAnsi="Cambria Math"/>
                <w:color w:val="C00000"/>
              </w:rPr>
              <m:t>θ</m:t>
            </m:r>
          </m:sup>
        </m:sSup>
      </m:oMath>
      <w:r w:rsidR="002819D3">
        <w:rPr>
          <w:rFonts w:eastAsiaTheme="minorEastAsia"/>
          <w:color w:val="C00000"/>
        </w:rPr>
        <w:t xml:space="preserve"> </w:t>
      </w:r>
      <w:r w:rsidR="002819D3">
        <w:rPr>
          <w:rFonts w:eastAsiaTheme="minorEastAsia"/>
        </w:rPr>
        <w:t xml:space="preserve">a </w:t>
      </w:r>
      <m:oMath>
        <m:r>
          <w:rPr>
            <w:rFonts w:ascii="Cambria Math" w:hAnsi="Cambria Math"/>
            <w:color w:val="C00000"/>
          </w:rPr>
          <m:t>r=</m:t>
        </m:r>
        <m:sSup>
          <m:sSupPr>
            <m:ctrlPr>
              <w:rPr>
                <w:rFonts w:ascii="Cambria Math" w:hAnsi="Cambria Math"/>
                <w:i/>
                <w:color w:val="C00000"/>
              </w:rPr>
            </m:ctrlPr>
          </m:sSupPr>
          <m:e>
            <m:r>
              <w:rPr>
                <w:rFonts w:ascii="Cambria Math" w:hAnsi="Cambria Math"/>
                <w:color w:val="C00000"/>
              </w:rPr>
              <m:t>a κ</m:t>
            </m:r>
          </m:e>
          <m:sup>
            <m:r>
              <w:rPr>
                <w:rFonts w:ascii="Cambria Math" w:hAnsi="Cambria Math"/>
                <w:color w:val="C00000"/>
              </w:rPr>
              <m:t>θ</m:t>
            </m:r>
          </m:sup>
        </m:sSup>
      </m:oMath>
      <w:r w:rsidR="002819D3">
        <w:rPr>
          <w:rFonts w:eastAsiaTheme="minorEastAsia"/>
          <w:color w:val="C00000"/>
        </w:rPr>
        <w:t xml:space="preserve"> </w:t>
      </w:r>
      <w:r w:rsidR="00CF1EE0">
        <w:rPr>
          <w:rFonts w:eastAsiaTheme="minorEastAsia"/>
        </w:rPr>
        <w:t>y la amplitud</w:t>
      </w:r>
      <w:r w:rsidR="00E5190C">
        <w:rPr>
          <w:rFonts w:eastAsiaTheme="minorEastAsia"/>
        </w:rPr>
        <w:t xml:space="preserve"> </w:t>
      </w:r>
      <w:r w:rsidR="00CF1EE0">
        <w:rPr>
          <w:rFonts w:eastAsiaTheme="minorEastAsia"/>
        </w:rPr>
        <w:t xml:space="preserve">final </w:t>
      </w:r>
      <w:r w:rsidR="00E5190C">
        <w:rPr>
          <w:rFonts w:eastAsiaTheme="minorEastAsia"/>
        </w:rPr>
        <w:t>que alcanza</w:t>
      </w:r>
      <w:r w:rsidR="00A74CF0">
        <w:rPr>
          <w:rFonts w:eastAsiaTheme="minorEastAsia"/>
        </w:rPr>
        <w:t xml:space="preserve"> </w:t>
      </w:r>
      <w:r w:rsidR="00CF1EE0">
        <w:rPr>
          <w:rFonts w:eastAsiaTheme="minorEastAsia"/>
        </w:rPr>
        <w:t xml:space="preserve">el </w:t>
      </w:r>
      <w:proofErr w:type="spellStart"/>
      <w:r w:rsidR="00CF1EE0">
        <w:rPr>
          <w:rFonts w:eastAsiaTheme="minorEastAsia"/>
        </w:rPr>
        <w:t>fragmacono</w:t>
      </w:r>
      <w:proofErr w:type="spellEnd"/>
      <w:r w:rsidR="00CF1EE0">
        <w:rPr>
          <w:rFonts w:eastAsiaTheme="minorEastAsia"/>
        </w:rPr>
        <w:t xml:space="preserve"> </w:t>
      </w:r>
      <w:r w:rsidR="00A74CF0">
        <w:rPr>
          <w:rFonts w:eastAsiaTheme="minorEastAsia"/>
        </w:rPr>
        <w:t xml:space="preserve">al quedar </w:t>
      </w:r>
      <w:r w:rsidR="00CF1EE0">
        <w:rPr>
          <w:rFonts w:eastAsiaTheme="minorEastAsia"/>
        </w:rPr>
        <w:t>delimitad</w:t>
      </w:r>
      <w:r w:rsidR="00A74CF0">
        <w:rPr>
          <w:rFonts w:eastAsiaTheme="minorEastAsia"/>
        </w:rPr>
        <w:t>o</w:t>
      </w:r>
      <w:r w:rsidR="00CF1EE0">
        <w:rPr>
          <w:rFonts w:eastAsiaTheme="minorEastAsia"/>
        </w:rPr>
        <w:t xml:space="preserve"> por </w:t>
      </w:r>
      <m:oMath>
        <m:r>
          <w:rPr>
            <w:rFonts w:ascii="Cambria Math" w:hAnsi="Cambria Math"/>
            <w:color w:val="C00000"/>
          </w:rPr>
          <m:t>r=</m:t>
        </m:r>
        <m:sSup>
          <m:sSupPr>
            <m:ctrlPr>
              <w:rPr>
                <w:rFonts w:ascii="Cambria Math" w:hAnsi="Cambria Math"/>
                <w:i/>
                <w:color w:val="C00000"/>
              </w:rPr>
            </m:ctrlPr>
          </m:sSupPr>
          <m:e>
            <m:r>
              <w:rPr>
                <w:rFonts w:ascii="Cambria Math" w:hAnsi="Cambria Math"/>
                <w:color w:val="C00000"/>
              </w:rPr>
              <m:t>0,8212 κ</m:t>
            </m:r>
          </m:e>
          <m:sup>
            <m:r>
              <w:rPr>
                <w:rFonts w:ascii="Cambria Math" w:hAnsi="Cambria Math"/>
                <w:color w:val="C00000"/>
              </w:rPr>
              <m:t>θ</m:t>
            </m:r>
          </m:sup>
        </m:sSup>
      </m:oMath>
      <w:r w:rsidR="00CF1EE0">
        <w:rPr>
          <w:rFonts w:eastAsiaTheme="minorEastAsia"/>
          <w:color w:val="C00000"/>
        </w:rPr>
        <w:t xml:space="preserve"> </w:t>
      </w:r>
      <w:r w:rsidR="00CF1EE0">
        <w:rPr>
          <w:rFonts w:eastAsiaTheme="minorEastAsia"/>
        </w:rPr>
        <w:t>y</w:t>
      </w:r>
      <w:r w:rsidR="00CF1EE0">
        <w:rPr>
          <w:rFonts w:eastAsiaTheme="minorEastAsia"/>
        </w:rPr>
        <w:t xml:space="preserve"> </w:t>
      </w:r>
      <m:oMath>
        <m:r>
          <w:rPr>
            <w:rFonts w:ascii="Cambria Math" w:hAnsi="Cambria Math"/>
            <w:color w:val="C00000"/>
          </w:rPr>
          <m:t>r=</m:t>
        </m:r>
        <m:sSup>
          <m:sSupPr>
            <m:ctrlPr>
              <w:rPr>
                <w:rFonts w:ascii="Cambria Math" w:hAnsi="Cambria Math"/>
                <w:i/>
                <w:color w:val="C00000"/>
              </w:rPr>
            </m:ctrlPr>
          </m:sSupPr>
          <m:e>
            <m:r>
              <w:rPr>
                <w:rFonts w:ascii="Cambria Math" w:hAnsi="Cambria Math"/>
                <w:color w:val="C00000"/>
              </w:rPr>
              <m:t>κ</m:t>
            </m:r>
          </m:e>
          <m:sup>
            <m:r>
              <w:rPr>
                <w:rFonts w:ascii="Cambria Math" w:hAnsi="Cambria Math"/>
                <w:color w:val="C00000"/>
              </w:rPr>
              <m:t>θ</m:t>
            </m:r>
          </m:sup>
        </m:sSup>
      </m:oMath>
      <w:r w:rsidR="000C469F">
        <w:rPr>
          <w:rFonts w:eastAsiaTheme="minorEastAsia"/>
        </w:rPr>
        <w:t>.</w:t>
      </w:r>
    </w:p>
    <w:p w14:paraId="65E16725" w14:textId="2BECC721" w:rsidR="009D69F6" w:rsidRDefault="000C469F" w:rsidP="000C469F">
      <w:pPr>
        <w:jc w:val="both"/>
        <w:rPr>
          <w:rFonts w:eastAsiaTheme="minorEastAsia"/>
        </w:rPr>
      </w:pPr>
      <w:r>
        <w:rPr>
          <w:rFonts w:eastAsiaTheme="minorEastAsia"/>
        </w:rPr>
        <w:t>E</w:t>
      </w:r>
      <w:r w:rsidR="001C641B" w:rsidRPr="00E30F1E">
        <w:rPr>
          <w:rFonts w:eastAsiaTheme="minorEastAsia"/>
        </w:rPr>
        <w:t>n la figura 6</w:t>
      </w:r>
      <w:r w:rsidR="004316FE" w:rsidRPr="00E30F1E">
        <w:rPr>
          <w:rFonts w:eastAsiaTheme="minorEastAsia"/>
        </w:rPr>
        <w:t>4</w:t>
      </w:r>
      <w:r w:rsidR="001C641B" w:rsidRPr="00E30F1E">
        <w:rPr>
          <w:rFonts w:eastAsiaTheme="minorEastAsia"/>
        </w:rPr>
        <w:t xml:space="preserve"> se han destacado con dos rombos azules el punto del septo para la espiral etiquetada como  </w:t>
      </w:r>
      <m:oMath>
        <m:r>
          <w:rPr>
            <w:rFonts w:ascii="Cambria Math" w:hAnsi="Cambria Math"/>
            <w:color w:val="C00000"/>
          </w:rPr>
          <m:t>r=</m:t>
        </m:r>
        <m:sSup>
          <m:sSupPr>
            <m:ctrlPr>
              <w:rPr>
                <w:rFonts w:ascii="Cambria Math" w:hAnsi="Cambria Math"/>
                <w:i/>
                <w:color w:val="C00000"/>
              </w:rPr>
            </m:ctrlPr>
          </m:sSupPr>
          <m:e>
            <m:r>
              <w:rPr>
                <w:rFonts w:ascii="Cambria Math" w:hAnsi="Cambria Math"/>
                <w:color w:val="C00000"/>
              </w:rPr>
              <m:t>a κ</m:t>
            </m:r>
          </m:e>
          <m:sup>
            <m:r>
              <w:rPr>
                <w:rFonts w:ascii="Cambria Math" w:hAnsi="Cambria Math"/>
                <w:color w:val="C00000"/>
              </w:rPr>
              <m:t>θ</m:t>
            </m:r>
          </m:sup>
        </m:sSup>
      </m:oMath>
      <w:r w:rsidR="001C641B" w:rsidRPr="00E30F1E">
        <w:rPr>
          <w:rFonts w:eastAsiaTheme="minorEastAsia"/>
          <w:color w:val="C00000"/>
        </w:rPr>
        <w:t xml:space="preserve"> </w:t>
      </w:r>
      <w:r w:rsidR="00BB3F5D" w:rsidRPr="00E30F1E">
        <w:rPr>
          <w:rFonts w:eastAsiaTheme="minorEastAsia"/>
        </w:rPr>
        <w:t xml:space="preserve">y su correspondiente del </w:t>
      </w:r>
      <w:proofErr w:type="spellStart"/>
      <w:r w:rsidR="00BB3F5D" w:rsidRPr="00E30F1E">
        <w:rPr>
          <w:rFonts w:eastAsiaTheme="minorEastAsia"/>
        </w:rPr>
        <w:t>sifúnculo</w:t>
      </w:r>
      <w:proofErr w:type="spellEnd"/>
      <w:r w:rsidR="00695F7E">
        <w:rPr>
          <w:rFonts w:eastAsiaTheme="minorEastAsia"/>
        </w:rPr>
        <w:t xml:space="preserve">. Cada segmento en color </w:t>
      </w:r>
      <w:r w:rsidR="001C641B" w:rsidRPr="00695F7E">
        <w:rPr>
          <w:rFonts w:eastAsiaTheme="minorEastAsia"/>
          <w:color w:val="FF00FF"/>
        </w:rPr>
        <w:t>morado</w:t>
      </w:r>
      <w:r w:rsidR="001C641B" w:rsidRPr="00E30F1E">
        <w:rPr>
          <w:rFonts w:eastAsiaTheme="minorEastAsia"/>
        </w:rPr>
        <w:t xml:space="preserve"> une</w:t>
      </w:r>
      <w:r w:rsidR="000B3309">
        <w:rPr>
          <w:rFonts w:eastAsiaTheme="minorEastAsia"/>
        </w:rPr>
        <w:t xml:space="preserve"> </w:t>
      </w:r>
      <w:r w:rsidR="004C447B">
        <w:rPr>
          <w:rFonts w:eastAsiaTheme="minorEastAsia"/>
        </w:rPr>
        <w:t>un</w:t>
      </w:r>
      <w:r w:rsidR="000B3309">
        <w:rPr>
          <w:rFonts w:eastAsiaTheme="minorEastAsia"/>
        </w:rPr>
        <w:t>a terna formada por</w:t>
      </w:r>
      <w:r w:rsidR="004548CF">
        <w:rPr>
          <w:rFonts w:eastAsiaTheme="minorEastAsia"/>
        </w:rPr>
        <w:t xml:space="preserve"> polo del </w:t>
      </w:r>
      <w:proofErr w:type="spellStart"/>
      <w:r w:rsidR="004548CF">
        <w:rPr>
          <w:rFonts w:eastAsiaTheme="minorEastAsia"/>
        </w:rPr>
        <w:t>sifúnculo</w:t>
      </w:r>
      <w:proofErr w:type="spellEnd"/>
      <w:r w:rsidR="004548CF">
        <w:rPr>
          <w:rFonts w:eastAsiaTheme="minorEastAsia"/>
        </w:rPr>
        <w:t xml:space="preserve">, punto </w:t>
      </w:r>
      <w:r w:rsidR="00E65536">
        <w:rPr>
          <w:rFonts w:eastAsiaTheme="minorEastAsia"/>
        </w:rPr>
        <w:t xml:space="preserve">de </w:t>
      </w:r>
      <w:r w:rsidR="008F22CF">
        <w:rPr>
          <w:rFonts w:eastAsiaTheme="minorEastAsia"/>
        </w:rPr>
        <w:t>é</w:t>
      </w:r>
      <w:r w:rsidR="00E65536">
        <w:rPr>
          <w:rFonts w:eastAsiaTheme="minorEastAsia"/>
        </w:rPr>
        <w:t>ste</w:t>
      </w:r>
      <w:r w:rsidR="004548CF">
        <w:rPr>
          <w:rFonts w:eastAsiaTheme="minorEastAsia"/>
        </w:rPr>
        <w:t xml:space="preserve"> y </w:t>
      </w:r>
      <w:r w:rsidR="001C641B" w:rsidRPr="00E30F1E">
        <w:rPr>
          <w:rFonts w:eastAsiaTheme="minorEastAsia"/>
        </w:rPr>
        <w:t>punto del primer septo que son correspondientes entre sí.</w:t>
      </w:r>
    </w:p>
    <w:p w14:paraId="441C83F1" w14:textId="27341A59" w:rsidR="00E250CC" w:rsidRPr="0097401B" w:rsidRDefault="001C641B" w:rsidP="009D69F6">
      <w:pPr>
        <w:jc w:val="center"/>
      </w:pPr>
      <w:r>
        <w:rPr>
          <w:noProof/>
        </w:rPr>
        <w:lastRenderedPageBreak/>
        <w:drawing>
          <wp:inline distT="0" distB="0" distL="0" distR="0" wp14:anchorId="0285784B" wp14:editId="5BD63AE7">
            <wp:extent cx="3219450" cy="3841316"/>
            <wp:effectExtent l="0" t="0" r="0" b="6985"/>
            <wp:docPr id="131" name="Imagen 131" descr="Imagen que contiene competencia de atletism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Imagen 131" descr="Imagen que contiene competencia de atletismo&#10;&#10;Descripción generada automáticament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33781" cy="3858415"/>
                    </a:xfrm>
                    <a:prstGeom prst="rect">
                      <a:avLst/>
                    </a:prstGeom>
                    <a:noFill/>
                    <a:ln>
                      <a:noFill/>
                    </a:ln>
                  </pic:spPr>
                </pic:pic>
              </a:graphicData>
            </a:graphic>
          </wp:inline>
        </w:drawing>
      </w:r>
    </w:p>
    <w:p w14:paraId="31AADA4D" w14:textId="793DFAA7" w:rsidR="001C641B" w:rsidRDefault="001C641B" w:rsidP="001C641B">
      <w:pPr>
        <w:jc w:val="center"/>
        <w:rPr>
          <w:b/>
          <w:bCs/>
          <w:color w:val="4472C4" w:themeColor="accent1"/>
          <w:sz w:val="18"/>
          <w:szCs w:val="18"/>
        </w:rPr>
      </w:pPr>
      <w:r>
        <w:rPr>
          <w:b/>
          <w:bCs/>
          <w:color w:val="4472C4" w:themeColor="accent1"/>
          <w:sz w:val="18"/>
          <w:szCs w:val="18"/>
        </w:rPr>
        <w:t>Fig. 6</w:t>
      </w:r>
      <w:r w:rsidR="004316FE">
        <w:rPr>
          <w:b/>
          <w:bCs/>
          <w:color w:val="4472C4" w:themeColor="accent1"/>
          <w:sz w:val="18"/>
          <w:szCs w:val="18"/>
        </w:rPr>
        <w:t>4</w:t>
      </w:r>
      <w:r>
        <w:rPr>
          <w:b/>
          <w:bCs/>
          <w:color w:val="4472C4" w:themeColor="accent1"/>
          <w:sz w:val="18"/>
          <w:szCs w:val="18"/>
        </w:rPr>
        <w:t xml:space="preserve">. Traslación del </w:t>
      </w:r>
      <w:proofErr w:type="spellStart"/>
      <w:r>
        <w:rPr>
          <w:b/>
          <w:bCs/>
          <w:color w:val="4472C4" w:themeColor="accent1"/>
          <w:sz w:val="18"/>
          <w:szCs w:val="18"/>
        </w:rPr>
        <w:t>sifúnculo</w:t>
      </w:r>
      <w:proofErr w:type="spellEnd"/>
      <w:r>
        <w:rPr>
          <w:b/>
          <w:bCs/>
          <w:color w:val="4472C4" w:themeColor="accent1"/>
          <w:sz w:val="18"/>
          <w:szCs w:val="18"/>
        </w:rPr>
        <w:t xml:space="preserve"> en la segunda cámara septal mediante la traslación del polo, de la espiral que lo modela, proporcionalmente al incremento que acontece al ampliarse el </w:t>
      </w:r>
      <w:proofErr w:type="spellStart"/>
      <w:r>
        <w:rPr>
          <w:b/>
          <w:bCs/>
          <w:color w:val="4472C4" w:themeColor="accent1"/>
          <w:sz w:val="18"/>
          <w:szCs w:val="18"/>
        </w:rPr>
        <w:t>fragmacono</w:t>
      </w:r>
      <w:proofErr w:type="spellEnd"/>
      <w:r>
        <w:rPr>
          <w:b/>
          <w:bCs/>
          <w:color w:val="4472C4" w:themeColor="accent1"/>
          <w:sz w:val="18"/>
          <w:szCs w:val="18"/>
        </w:rPr>
        <w:t xml:space="preserve"> por el crecimiento del primer septo.</w:t>
      </w:r>
    </w:p>
    <w:p w14:paraId="18A89DE2" w14:textId="77777777" w:rsidR="000C469F" w:rsidRDefault="000C469F" w:rsidP="000C469F">
      <w:pPr>
        <w:pStyle w:val="Ttulo2"/>
        <w:rPr>
          <w:rFonts w:eastAsiaTheme="minorEastAsia"/>
        </w:rPr>
      </w:pPr>
    </w:p>
    <w:p w14:paraId="59C5C4F0" w14:textId="77777777" w:rsidR="000C469F" w:rsidRDefault="000C469F" w:rsidP="001C641B">
      <w:pPr>
        <w:jc w:val="cente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77"/>
        <w:gridCol w:w="4027"/>
      </w:tblGrid>
      <w:tr w:rsidR="00E250CC" w14:paraId="0F4A066A" w14:textId="77777777" w:rsidTr="000C469F">
        <w:tc>
          <w:tcPr>
            <w:tcW w:w="4477" w:type="dxa"/>
          </w:tcPr>
          <w:p w14:paraId="0A32F7C0" w14:textId="7169429F" w:rsidR="00E250CC" w:rsidRDefault="009D69F6" w:rsidP="004432A8">
            <w:pPr>
              <w:jc w:val="center"/>
              <w:rPr>
                <w:rFonts w:eastAsiaTheme="minorEastAsia"/>
                <w:color w:val="FF0000"/>
              </w:rPr>
            </w:pPr>
            <w:r>
              <w:object w:dxaOrig="6720" w:dyaOrig="8550" w14:anchorId="1804C62A">
                <v:shape id="_x0000_i1075" type="#_x0000_t75" style="width:213pt;height:270pt" o:ole="">
                  <v:imagedata r:id="rId34" o:title=""/>
                </v:shape>
                <o:OLEObject Type="Embed" ProgID="PBrush" ShapeID="_x0000_i1075" DrawAspect="Content" ObjectID="_1717954284" r:id="rId35"/>
              </w:object>
            </w:r>
          </w:p>
        </w:tc>
        <w:tc>
          <w:tcPr>
            <w:tcW w:w="4027" w:type="dxa"/>
          </w:tcPr>
          <w:p w14:paraId="605746F5" w14:textId="77777777" w:rsidR="00E250CC" w:rsidRDefault="00E250CC" w:rsidP="004432A8">
            <w:pPr>
              <w:jc w:val="center"/>
              <w:rPr>
                <w:rFonts w:eastAsiaTheme="minorEastAsia"/>
                <w:color w:val="FF0000"/>
              </w:rPr>
            </w:pPr>
            <w:r w:rsidRPr="000A2445">
              <w:rPr>
                <w:rFonts w:eastAsiaTheme="minorEastAsia"/>
                <w:noProof/>
                <w:color w:val="FF0000"/>
              </w:rPr>
              <w:drawing>
                <wp:inline distT="0" distB="0" distL="0" distR="0" wp14:anchorId="05BB3D50" wp14:editId="3DBC40B5">
                  <wp:extent cx="2419350" cy="3283403"/>
                  <wp:effectExtent l="0" t="0" r="0" b="0"/>
                  <wp:docPr id="140" name="Imagen 140" descr="Imagen que contiene viendo, humo, vuelo, niev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n 140" descr="Imagen que contiene viendo, humo, vuelo, nieve&#10;&#10;Descripción generada automáticamente"/>
                          <pic:cNvPicPr/>
                        </pic:nvPicPr>
                        <pic:blipFill>
                          <a:blip r:embed="rId36"/>
                          <a:stretch>
                            <a:fillRect/>
                          </a:stretch>
                        </pic:blipFill>
                        <pic:spPr>
                          <a:xfrm>
                            <a:off x="0" y="0"/>
                            <a:ext cx="2428958" cy="3296442"/>
                          </a:xfrm>
                          <a:prstGeom prst="rect">
                            <a:avLst/>
                          </a:prstGeom>
                        </pic:spPr>
                      </pic:pic>
                    </a:graphicData>
                  </a:graphic>
                </wp:inline>
              </w:drawing>
            </w:r>
          </w:p>
        </w:tc>
      </w:tr>
      <w:tr w:rsidR="00E250CC" w14:paraId="6ADB9A4C" w14:textId="77777777" w:rsidTr="000C469F">
        <w:tc>
          <w:tcPr>
            <w:tcW w:w="4477" w:type="dxa"/>
          </w:tcPr>
          <w:p w14:paraId="25E4C915" w14:textId="77777777" w:rsidR="00E250CC" w:rsidRDefault="00E250CC" w:rsidP="004432A8">
            <w:pPr>
              <w:jc w:val="center"/>
              <w:rPr>
                <w:rFonts w:eastAsiaTheme="minorEastAsia"/>
                <w:color w:val="FF0000"/>
              </w:rPr>
            </w:pPr>
            <w:r>
              <w:rPr>
                <w:b/>
                <w:bCs/>
                <w:color w:val="4472C4" w:themeColor="accent1"/>
                <w:sz w:val="18"/>
                <w:szCs w:val="18"/>
              </w:rPr>
              <w:t>Fig. 65. Zona de transición entre el primer y segundo verticilo.</w:t>
            </w:r>
          </w:p>
        </w:tc>
        <w:tc>
          <w:tcPr>
            <w:tcW w:w="4027" w:type="dxa"/>
          </w:tcPr>
          <w:p w14:paraId="5502E36C" w14:textId="77777777" w:rsidR="00E250CC" w:rsidRDefault="00E250CC" w:rsidP="004432A8">
            <w:pPr>
              <w:jc w:val="center"/>
              <w:rPr>
                <w:rFonts w:eastAsiaTheme="minorEastAsia"/>
                <w:color w:val="FF0000"/>
              </w:rPr>
            </w:pPr>
            <w:r>
              <w:rPr>
                <w:b/>
                <w:bCs/>
                <w:color w:val="4472C4" w:themeColor="accent1"/>
                <w:sz w:val="18"/>
                <w:szCs w:val="18"/>
              </w:rPr>
              <w:t>Fig. 66. Diferencia entre la espiral ventral inicial y la zona de transición entre el primer y segundo verticilo.</w:t>
            </w:r>
          </w:p>
        </w:tc>
      </w:tr>
    </w:tbl>
    <w:p w14:paraId="516568C2" w14:textId="77777777" w:rsidR="000C469F" w:rsidRDefault="000C469F" w:rsidP="000C469F">
      <w:pPr>
        <w:pStyle w:val="Ttulo2"/>
        <w:rPr>
          <w:rFonts w:eastAsiaTheme="minorEastAsia"/>
        </w:rPr>
      </w:pPr>
      <w:r>
        <w:rPr>
          <w:rFonts w:eastAsiaTheme="minorEastAsia"/>
        </w:rPr>
        <w:lastRenderedPageBreak/>
        <w:t>La pared dorsal en la transición entre el primer y segundo verticilo</w:t>
      </w:r>
    </w:p>
    <w:p w14:paraId="3A70B118" w14:textId="77777777" w:rsidR="000C469F" w:rsidRDefault="000C469F" w:rsidP="000C469F">
      <w:pPr>
        <w:jc w:val="both"/>
        <w:rPr>
          <w:rFonts w:eastAsiaTheme="minorEastAsia"/>
          <w:color w:val="000000" w:themeColor="text1"/>
        </w:rPr>
      </w:pPr>
      <w:r>
        <w:rPr>
          <w:rFonts w:eastAsiaTheme="minorEastAsia"/>
          <w:color w:val="000000" w:themeColor="text1"/>
        </w:rPr>
        <w:t xml:space="preserve">La fase de transición entre el primer y segundo verticilo recoge, a su vez, otra zona difícil de modelar (ver la región pintada en azul en la fig. 65, realizada sobre el corte que González-Restrepo (2019) realizó sobre la digitalización de la </w:t>
      </w:r>
      <w:hyperlink r:id="rId37" w:tgtFrame="_blank" w:history="1">
        <w:r w:rsidRPr="00C025AE">
          <w:rPr>
            <w:rStyle w:val="Hipervnculo"/>
            <w:rFonts w:eastAsiaTheme="minorEastAsia"/>
          </w:rPr>
          <w:t xml:space="preserve">concha del </w:t>
        </w:r>
        <w:proofErr w:type="spellStart"/>
        <w:r w:rsidRPr="00C025AE">
          <w:rPr>
            <w:rStyle w:val="Hipervnculo"/>
            <w:rFonts w:eastAsiaTheme="minorEastAsia"/>
          </w:rPr>
          <w:t>Nautilus</w:t>
        </w:r>
        <w:proofErr w:type="spellEnd"/>
        <w:r w:rsidRPr="00C025AE">
          <w:rPr>
            <w:rStyle w:val="Hipervnculo"/>
            <w:rFonts w:eastAsiaTheme="minorEastAsia"/>
          </w:rPr>
          <w:t xml:space="preserve"> 3D</w:t>
        </w:r>
      </w:hyperlink>
      <w:r>
        <w:rPr>
          <w:rFonts w:eastAsiaTheme="minorEastAsia"/>
          <w:color w:val="000000" w:themeColor="text1"/>
        </w:rPr>
        <w:t xml:space="preserve"> del museo Dundee). En ella la pared dorsal del primer verticilo bordea la concha embrionaria y progresivamente se aproxima a la pared ventral primigenia y, al alcanzarla, entonces ésta pasa a desempeñar el papel de nueva pared dorsal.</w:t>
      </w:r>
    </w:p>
    <w:p w14:paraId="1046BEA9" w14:textId="77777777" w:rsidR="000C469F" w:rsidRDefault="000C469F" w:rsidP="000C469F">
      <w:pPr>
        <w:jc w:val="both"/>
        <w:rPr>
          <w:rFonts w:eastAsiaTheme="minorEastAsia"/>
          <w:color w:val="000000" w:themeColor="text1"/>
        </w:rPr>
      </w:pPr>
      <w:r>
        <w:rPr>
          <w:rFonts w:eastAsiaTheme="minorEastAsia"/>
          <w:color w:val="000000" w:themeColor="text1"/>
        </w:rPr>
        <w:t>En una primera hipótesis puede pensarse inicialmente que la parte exterior de esa zona podría tener la forma de la espiral ventral inicial, pero en la fig. 66 se observa la gran diferencia existente. Y a posteriori, después de ver esa imagen, es lógica esa diferencia, pues la situación real es que la pared dorsal es la que ha de adaptarse a la ventral y no al contrario.</w:t>
      </w:r>
    </w:p>
    <w:p w14:paraId="73DC3F1A" w14:textId="7D84389C" w:rsidR="00892218" w:rsidRDefault="00892218" w:rsidP="00892218">
      <w:pPr>
        <w:jc w:val="both"/>
        <w:rPr>
          <w:rFonts w:eastAsiaTheme="minorEastAsia"/>
          <w:color w:val="000000" w:themeColor="text1"/>
        </w:rPr>
      </w:pPr>
      <w:r>
        <w:rPr>
          <w:rFonts w:eastAsiaTheme="minorEastAsia"/>
          <w:color w:val="000000" w:themeColor="text1"/>
        </w:rPr>
        <w:t xml:space="preserve">Estamos hablando de un recorrido que, a la escala real de esa concha, representa un arco de unos tres o cuatro milímetros que afecta a los septos octavo, noveno y décimo (el undécimo se apoya ya sobre la pared ventral inicial) y comprende una amplitud angular aproximada de </w:t>
      </w:r>
      <m:oMath>
        <m:f>
          <m:fPr>
            <m:ctrlPr>
              <w:rPr>
                <w:rFonts w:ascii="Cambria Math" w:eastAsiaTheme="minorEastAsia" w:hAnsi="Cambria Math"/>
                <w:i/>
                <w:color w:val="000000" w:themeColor="text1"/>
              </w:rPr>
            </m:ctrlPr>
          </m:fPr>
          <m:num>
            <m:r>
              <w:rPr>
                <w:rFonts w:ascii="Cambria Math" w:eastAsiaTheme="minorEastAsia" w:hAnsi="Cambria Math"/>
                <w:color w:val="000000" w:themeColor="text1"/>
              </w:rPr>
              <m:t>3π</m:t>
            </m:r>
          </m:num>
          <m:den>
            <m:r>
              <w:rPr>
                <w:rFonts w:ascii="Cambria Math" w:eastAsiaTheme="minorEastAsia" w:hAnsi="Cambria Math"/>
                <w:color w:val="000000" w:themeColor="text1"/>
              </w:rPr>
              <m:t>4</m:t>
            </m:r>
          </m:den>
        </m:f>
      </m:oMath>
      <w:r>
        <w:rPr>
          <w:rFonts w:eastAsiaTheme="minorEastAsia"/>
          <w:color w:val="000000" w:themeColor="text1"/>
        </w:rPr>
        <w:t xml:space="preserve"> radianes. Un trayecto importante para la continuidad del crecimiento de nuestro Nautilus, que nosotros podemos interpretar inicialmente como un desajuste matemático </w:t>
      </w:r>
      <w:r>
        <w:rPr>
          <w:rFonts w:eastAsiaTheme="minorEastAsia" w:cstheme="minorHAnsi"/>
          <w:color w:val="000000" w:themeColor="text1"/>
        </w:rPr>
        <w:t>―</w:t>
      </w:r>
      <w:r>
        <w:rPr>
          <w:rFonts w:eastAsiaTheme="minorEastAsia"/>
          <w:color w:val="000000" w:themeColor="text1"/>
        </w:rPr>
        <w:t>de nuevo, adelanto que una visión ligera y apresurada puede llevarnos a equívocos</w:t>
      </w:r>
      <w:r>
        <w:rPr>
          <w:rFonts w:eastAsiaTheme="minorEastAsia" w:cstheme="minorHAnsi"/>
          <w:color w:val="000000" w:themeColor="text1"/>
        </w:rPr>
        <w:t>―</w:t>
      </w:r>
      <w:r>
        <w:rPr>
          <w:rFonts w:eastAsiaTheme="minorEastAsia"/>
          <w:color w:val="000000" w:themeColor="text1"/>
        </w:rPr>
        <w:t>, pero que realmente no debe de suponer más que una pequeña incomodidad que ha de salvar este animal y que ésta ha de seguir un patrón continuo, como lo es su crecimiento. Trasladando de nuevo la situación</w:t>
      </w:r>
      <w:r w:rsidRPr="005B1CFA">
        <w:rPr>
          <w:rFonts w:eastAsiaTheme="minorEastAsia"/>
          <w:color w:val="000000" w:themeColor="text1"/>
        </w:rPr>
        <w:t xml:space="preserve"> </w:t>
      </w:r>
      <w:r>
        <w:rPr>
          <w:rFonts w:eastAsiaTheme="minorEastAsia"/>
          <w:color w:val="000000" w:themeColor="text1"/>
        </w:rPr>
        <w:t xml:space="preserve">a nuestro contexto humano, mediante otra analogía, ¿qué haríamos nosotros si nos encontramos con un estrechamiento o cambio en un pasillo en el que nos encontramos encajonados? La respuesta es obvia, modificamos levemente nuestro cuerpo, lo menos posible, encogiéndolo un poquito para adaptarnos a ese cambio y así poder sortear el obstáculo. Y es de suponer que eso es lo que hace nuestro </w:t>
      </w:r>
      <w:proofErr w:type="spellStart"/>
      <w:r>
        <w:rPr>
          <w:rFonts w:eastAsiaTheme="minorEastAsia"/>
          <w:color w:val="000000" w:themeColor="text1"/>
        </w:rPr>
        <w:t>Nautilus</w:t>
      </w:r>
      <w:proofErr w:type="spellEnd"/>
      <w:r w:rsidR="001D6CB9">
        <w:rPr>
          <w:rFonts w:eastAsiaTheme="minorEastAsia"/>
          <w:color w:val="000000" w:themeColor="text1"/>
        </w:rPr>
        <w:t>. P</w:t>
      </w:r>
      <w:r>
        <w:rPr>
          <w:rFonts w:eastAsiaTheme="minorEastAsia"/>
          <w:color w:val="000000" w:themeColor="text1"/>
        </w:rPr>
        <w:t xml:space="preserve">ero ¿cómo se realiza esa adaptación? La respuesta la podemos encontrar en la primera invariante considerada en este modelo: “Todo punto interior a la concha o sobre ella se obtiene como la intersección de dos espirales, una longitudinal similar a la ventral y otra transversal similar a la septal. Así pues, la adaptación del </w:t>
      </w:r>
      <w:proofErr w:type="spellStart"/>
      <w:r>
        <w:rPr>
          <w:rFonts w:eastAsiaTheme="minorEastAsia"/>
          <w:color w:val="000000" w:themeColor="text1"/>
        </w:rPr>
        <w:t>Nautilus</w:t>
      </w:r>
      <w:proofErr w:type="spellEnd"/>
      <w:r>
        <w:rPr>
          <w:rFonts w:eastAsiaTheme="minorEastAsia"/>
          <w:color w:val="000000" w:themeColor="text1"/>
        </w:rPr>
        <w:t xml:space="preserve"> para sortear ese estrechamiento es un pequeño encogimiento corporal que libera el espacio necesario para una pequeña amplificación en la pared dorsal, es decir, que se pueda abordar un cambio de escala sin modificar su forma cordobesa y eso se traduce en puntos de una familia de espirales cordobesas con polo común (ver figura 6</w:t>
      </w:r>
      <w:r w:rsidR="00E250CC">
        <w:rPr>
          <w:rFonts w:eastAsiaTheme="minorEastAsia"/>
          <w:color w:val="000000" w:themeColor="text1"/>
        </w:rPr>
        <w:t>7</w:t>
      </w:r>
      <w:r>
        <w:rPr>
          <w:rFonts w:eastAsiaTheme="minorEastAsia"/>
          <w:color w:val="000000" w:themeColor="text1"/>
        </w:rPr>
        <w:t xml:space="preserve">), el polo dorsal </w:t>
      </w:r>
      <m:oMath>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oMath>
      <w:r>
        <w:rPr>
          <w:rFonts w:eastAsiaTheme="minorEastAsia"/>
          <w:color w:val="000000" w:themeColor="text1"/>
        </w:rPr>
        <w:t xml:space="preserve">, y un factor de escala variable </w:t>
      </w:r>
      <m:oMath>
        <m:r>
          <w:rPr>
            <w:rFonts w:ascii="Cambria Math" w:hAnsi="Cambria Math"/>
            <w:color w:val="FF0000"/>
          </w:rPr>
          <m:t>a</m:t>
        </m:r>
        <m:d>
          <m:dPr>
            <m:ctrlPr>
              <w:rPr>
                <w:rFonts w:ascii="Cambria Math" w:hAnsi="Cambria Math"/>
                <w:i/>
                <w:color w:val="FF0000"/>
              </w:rPr>
            </m:ctrlPr>
          </m:dPr>
          <m:e>
            <m:r>
              <w:rPr>
                <w:rFonts w:ascii="Cambria Math" w:hAnsi="Cambria Math"/>
                <w:color w:val="FF0000"/>
              </w:rPr>
              <m:t>μ</m:t>
            </m:r>
          </m:e>
        </m:d>
        <m:r>
          <w:rPr>
            <w:rFonts w:ascii="Cambria Math" w:hAnsi="Cambria Math"/>
          </w:rPr>
          <m:t>.</m:t>
        </m:r>
      </m:oMath>
      <w:r>
        <w:rPr>
          <w:rFonts w:eastAsiaTheme="minorEastAsia"/>
          <w:color w:val="000000" w:themeColor="text1"/>
        </w:rPr>
        <w:t xml:space="preserve"> </w:t>
      </w:r>
    </w:p>
    <w:p w14:paraId="7F7D9EEE" w14:textId="692CC2C6" w:rsidR="00FA5DD5" w:rsidRDefault="00DC18AC" w:rsidP="00FA5DD5">
      <w:pPr>
        <w:jc w:val="center"/>
        <w:rPr>
          <w:rFonts w:ascii="Cambria Math" w:eastAsiaTheme="minorEastAsia" w:hAnsi="Cambria Math"/>
          <w:iCs/>
        </w:rPr>
      </w:pPr>
      <m:oMath>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r>
                    <w:rPr>
                      <w:rFonts w:ascii="Cambria Math" w:hAnsi="Cambria Math"/>
                      <w:color w:val="FF0000"/>
                    </w:rPr>
                    <m:t>x=</m:t>
                  </m:r>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x</m:t>
                      </m:r>
                    </m:sub>
                  </m:sSub>
                  <m:r>
                    <w:rPr>
                      <w:rFonts w:ascii="Cambria Math" w:hAnsi="Cambria Math"/>
                      <w:color w:val="FF0000"/>
                    </w:rPr>
                    <m:t>+</m:t>
                  </m:r>
                  <m:sSup>
                    <m:sSupPr>
                      <m:ctrlPr>
                        <w:rPr>
                          <w:rFonts w:ascii="Cambria Math" w:hAnsi="Cambria Math"/>
                          <w:i/>
                          <w:color w:val="FF0000"/>
                        </w:rPr>
                      </m:ctrlPr>
                    </m:sSupPr>
                    <m:e>
                      <m:r>
                        <w:rPr>
                          <w:rFonts w:ascii="Cambria Math" w:hAnsi="Cambria Math"/>
                          <w:color w:val="FF0000"/>
                        </w:rPr>
                        <m:t>a(μ) κ</m:t>
                      </m:r>
                    </m:e>
                    <m:sup>
                      <m:r>
                        <w:rPr>
                          <w:rFonts w:ascii="Cambria Math" w:hAnsi="Cambria Math"/>
                          <w:color w:val="FF0000"/>
                        </w:rPr>
                        <m:t>θ</m:t>
                      </m:r>
                    </m:sup>
                  </m:sSup>
                  <m:r>
                    <m:rPr>
                      <m:sty m:val="p"/>
                    </m:rPr>
                    <w:rPr>
                      <w:rFonts w:ascii="Cambria Math" w:hAnsi="Cambria Math"/>
                      <w:color w:val="FF0000"/>
                    </w:rPr>
                    <m:t>cos⁡</m:t>
                  </m:r>
                  <m:r>
                    <w:rPr>
                      <w:rFonts w:ascii="Cambria Math" w:hAnsi="Cambria Math"/>
                      <w:color w:val="FF0000"/>
                    </w:rPr>
                    <m:t>(θ)</m:t>
                  </m:r>
                </m:e>
              </m:mr>
              <m:mr>
                <m:e>
                  <m:r>
                    <w:rPr>
                      <w:rFonts w:ascii="Cambria Math" w:hAnsi="Cambria Math"/>
                      <w:color w:val="FF0000"/>
                    </w:rPr>
                    <m:t>y=</m:t>
                  </m:r>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y</m:t>
                      </m:r>
                    </m:sub>
                  </m:sSub>
                  <m:r>
                    <w:rPr>
                      <w:rFonts w:ascii="Cambria Math" w:hAnsi="Cambria Math"/>
                      <w:color w:val="FF0000"/>
                    </w:rPr>
                    <m:t xml:space="preserve">+a(μ) </m:t>
                  </m:r>
                  <m:sSup>
                    <m:sSupPr>
                      <m:ctrlPr>
                        <w:rPr>
                          <w:rFonts w:ascii="Cambria Math" w:hAnsi="Cambria Math"/>
                          <w:i/>
                          <w:color w:val="FF0000"/>
                        </w:rPr>
                      </m:ctrlPr>
                    </m:sSupPr>
                    <m:e>
                      <m:r>
                        <w:rPr>
                          <w:rFonts w:ascii="Cambria Math" w:hAnsi="Cambria Math"/>
                          <w:color w:val="FF0000"/>
                        </w:rPr>
                        <m:t>κ</m:t>
                      </m:r>
                    </m:e>
                    <m:sup>
                      <m:r>
                        <w:rPr>
                          <w:rFonts w:ascii="Cambria Math" w:hAnsi="Cambria Math"/>
                          <w:color w:val="FF0000"/>
                        </w:rPr>
                        <m:t>θ</m:t>
                      </m:r>
                    </m:sup>
                  </m:sSup>
                  <m:r>
                    <m:rPr>
                      <m:sty m:val="p"/>
                    </m:rPr>
                    <w:rPr>
                      <w:rFonts w:ascii="Cambria Math" w:hAnsi="Cambria Math"/>
                      <w:color w:val="FF0000"/>
                    </w:rPr>
                    <m:t>sen⁡</m:t>
                  </m:r>
                  <m:r>
                    <w:rPr>
                      <w:rFonts w:ascii="Cambria Math" w:hAnsi="Cambria Math"/>
                      <w:color w:val="FF0000"/>
                    </w:rPr>
                    <m:t>(θ)</m:t>
                  </m:r>
                </m:e>
              </m:mr>
            </m:m>
          </m:e>
        </m:d>
      </m:oMath>
      <w:r w:rsidR="00FA5DD5">
        <w:rPr>
          <w:rFonts w:eastAsiaTheme="minorEastAsia"/>
        </w:rPr>
        <w:t xml:space="preserve">  </w:t>
      </w:r>
      <m:oMath>
        <m:r>
          <w:rPr>
            <w:rFonts w:ascii="Cambria Math" w:eastAsiaTheme="minorEastAsia" w:hAnsi="Cambria Math"/>
            <w:color w:val="FF0000"/>
          </w:rPr>
          <m:t>θ∈[</m:t>
        </m:r>
        <m:sSub>
          <m:sSubPr>
            <m:ctrlPr>
              <w:rPr>
                <w:rFonts w:ascii="Cambria Math" w:eastAsiaTheme="minorEastAsia" w:hAnsi="Cambria Math"/>
                <w:i/>
                <w:color w:val="FF0000"/>
              </w:rPr>
            </m:ctrlPr>
          </m:sSubPr>
          <m:e>
            <m:r>
              <w:rPr>
                <w:rFonts w:ascii="Cambria Math" w:eastAsiaTheme="minorEastAsia" w:hAnsi="Cambria Math"/>
                <w:color w:val="FF0000"/>
              </w:rPr>
              <m:t>θ</m:t>
            </m:r>
          </m:e>
          <m:sub>
            <m:r>
              <w:rPr>
                <w:rFonts w:ascii="Cambria Math" w:eastAsiaTheme="minorEastAsia" w:hAnsi="Cambria Math"/>
                <w:color w:val="FF0000"/>
              </w:rPr>
              <m:t>i</m:t>
            </m:r>
          </m:sub>
        </m:sSub>
        <m:r>
          <w:rPr>
            <w:rFonts w:ascii="Cambria Math" w:eastAsiaTheme="minorEastAsia" w:hAnsi="Cambria Math"/>
            <w:color w:val="FF0000"/>
          </w:rPr>
          <m:t xml:space="preserve">, </m:t>
        </m:r>
        <m:sSub>
          <m:sSubPr>
            <m:ctrlPr>
              <w:rPr>
                <w:rFonts w:ascii="Cambria Math" w:eastAsiaTheme="minorEastAsia" w:hAnsi="Cambria Math"/>
                <w:i/>
                <w:color w:val="FF0000"/>
              </w:rPr>
            </m:ctrlPr>
          </m:sSubPr>
          <m:e>
            <m:r>
              <w:rPr>
                <w:rFonts w:ascii="Cambria Math" w:eastAsiaTheme="minorEastAsia" w:hAnsi="Cambria Math"/>
                <w:color w:val="FF0000"/>
              </w:rPr>
              <m:t>θ</m:t>
            </m:r>
          </m:e>
          <m:sub>
            <m:r>
              <w:rPr>
                <w:rFonts w:ascii="Cambria Math" w:eastAsiaTheme="minorEastAsia" w:hAnsi="Cambria Math"/>
                <w:color w:val="FF0000"/>
              </w:rPr>
              <m:t>i</m:t>
            </m:r>
          </m:sub>
        </m:sSub>
        <m:r>
          <w:rPr>
            <w:rFonts w:ascii="Cambria Math" w:eastAsiaTheme="minorEastAsia" w:hAnsi="Cambria Math"/>
            <w:color w:val="FF0000"/>
          </w:rPr>
          <m:t>+</m:t>
        </m:r>
        <m:r>
          <w:rPr>
            <w:rFonts w:ascii="Cambria Math" w:hAnsi="Cambria Math"/>
            <w:color w:val="FF0000"/>
          </w:rPr>
          <m:t>μ</m:t>
        </m:r>
        <m:r>
          <w:rPr>
            <w:rFonts w:ascii="Cambria Math" w:eastAsiaTheme="minorEastAsia" w:hAnsi="Cambria Math"/>
            <w:color w:val="FF0000"/>
          </w:rPr>
          <m:t>]</m:t>
        </m:r>
      </m:oMath>
      <w:r w:rsidR="00FA5DD5">
        <w:rPr>
          <w:rFonts w:eastAsiaTheme="minorEastAsia"/>
          <w:color w:val="FF0000"/>
        </w:rPr>
        <w:t xml:space="preserve"> , </w:t>
      </w:r>
      <m:oMath>
        <m:r>
          <w:rPr>
            <w:rFonts w:ascii="Cambria Math" w:hAnsi="Cambria Math"/>
            <w:color w:val="FF0000"/>
          </w:rPr>
          <m:t>μ</m:t>
        </m:r>
        <m:r>
          <w:rPr>
            <w:rFonts w:ascii="Cambria Math" w:eastAsiaTheme="minorEastAsia" w:hAnsi="Cambria Math"/>
            <w:color w:val="FF0000"/>
          </w:rPr>
          <m:t xml:space="preserve"> ∈[</m:t>
        </m:r>
        <m:f>
          <m:fPr>
            <m:ctrlPr>
              <w:rPr>
                <w:rFonts w:ascii="Cambria Math" w:eastAsiaTheme="minorEastAsia" w:hAnsi="Cambria Math"/>
                <w:i/>
                <w:color w:val="FF0000"/>
              </w:rPr>
            </m:ctrlPr>
          </m:fPr>
          <m:num>
            <m:r>
              <w:rPr>
                <w:rFonts w:ascii="Cambria Math" w:eastAsiaTheme="minorEastAsia" w:hAnsi="Cambria Math"/>
                <w:color w:val="FF0000"/>
              </w:rPr>
              <m:t>13</m:t>
            </m:r>
          </m:num>
          <m:den>
            <m:r>
              <w:rPr>
                <w:rFonts w:ascii="Cambria Math" w:eastAsiaTheme="minorEastAsia" w:hAnsi="Cambria Math"/>
                <w:color w:val="FF0000"/>
              </w:rPr>
              <m:t>8</m:t>
            </m:r>
          </m:den>
        </m:f>
        <m:r>
          <w:rPr>
            <w:rFonts w:ascii="Cambria Math" w:eastAsiaTheme="minorEastAsia" w:hAnsi="Cambria Math"/>
            <w:color w:val="FF0000"/>
          </w:rPr>
          <m:t>π, 2π]</m:t>
        </m:r>
      </m:oMath>
      <w:r w:rsidR="00FA5DD5">
        <w:rPr>
          <w:rFonts w:eastAsiaTheme="minorEastAsia"/>
          <w:color w:val="FF0000"/>
        </w:rPr>
        <w:t xml:space="preserve">     </w:t>
      </w:r>
      <w:r w:rsidR="00FA5DD5" w:rsidRPr="0066340A">
        <w:rPr>
          <w:rFonts w:eastAsiaTheme="minorEastAsia" w:cstheme="minorHAnsi"/>
          <w:iCs/>
        </w:rPr>
        <w:t>(5</w:t>
      </w:r>
      <w:r w:rsidR="0066340A">
        <w:rPr>
          <w:rFonts w:eastAsiaTheme="minorEastAsia" w:cstheme="minorHAnsi"/>
          <w:iCs/>
        </w:rPr>
        <w:t>4</w:t>
      </w:r>
      <w:r w:rsidR="00FA5DD5" w:rsidRPr="0066340A">
        <w:rPr>
          <w:rFonts w:eastAsiaTheme="minorEastAsia" w:cstheme="minorHAnsi"/>
          <w:iCs/>
        </w:rPr>
        <w:t>)</w:t>
      </w:r>
    </w:p>
    <w:p w14:paraId="6FFADF8C" w14:textId="4B7D665B" w:rsidR="00FA5DD5" w:rsidRDefault="00FA5DD5" w:rsidP="00FA5DD5">
      <w:pPr>
        <w:tabs>
          <w:tab w:val="left" w:pos="6096"/>
        </w:tabs>
        <w:jc w:val="both"/>
        <w:rPr>
          <w:rFonts w:eastAsiaTheme="minorEastAsia"/>
          <w:color w:val="000000" w:themeColor="text1"/>
        </w:rPr>
      </w:pPr>
      <w:r>
        <w:rPr>
          <w:rFonts w:eastAsiaTheme="minorEastAsia"/>
          <w:color w:val="000000" w:themeColor="text1"/>
        </w:rPr>
        <w:t xml:space="preserve">El valor </w:t>
      </w:r>
      <m:oMath>
        <m:f>
          <m:fPr>
            <m:ctrlPr>
              <w:rPr>
                <w:rFonts w:ascii="Cambria Math" w:eastAsiaTheme="minorEastAsia" w:hAnsi="Cambria Math"/>
                <w:i/>
                <w:color w:val="FF0000"/>
              </w:rPr>
            </m:ctrlPr>
          </m:fPr>
          <m:num>
            <m:r>
              <w:rPr>
                <w:rFonts w:ascii="Cambria Math" w:eastAsiaTheme="minorEastAsia" w:hAnsi="Cambria Math"/>
                <w:color w:val="FF0000"/>
              </w:rPr>
              <m:t>13</m:t>
            </m:r>
          </m:num>
          <m:den>
            <m:r>
              <w:rPr>
                <w:rFonts w:ascii="Cambria Math" w:eastAsiaTheme="minorEastAsia" w:hAnsi="Cambria Math"/>
                <w:color w:val="FF0000"/>
              </w:rPr>
              <m:t>8</m:t>
            </m:r>
          </m:den>
        </m:f>
        <m:r>
          <w:rPr>
            <w:rFonts w:ascii="Cambria Math" w:eastAsiaTheme="minorEastAsia" w:hAnsi="Cambria Math"/>
            <w:color w:val="FF0000"/>
          </w:rPr>
          <m:t>π</m:t>
        </m:r>
      </m:oMath>
      <w:r>
        <w:rPr>
          <w:rFonts w:eastAsiaTheme="minorEastAsia"/>
          <w:color w:val="000000" w:themeColor="text1"/>
        </w:rPr>
        <w:t xml:space="preserve"> indicado en (5</w:t>
      </w:r>
      <w:r w:rsidR="0066340A">
        <w:rPr>
          <w:rFonts w:eastAsiaTheme="minorEastAsia"/>
          <w:color w:val="000000" w:themeColor="text1"/>
        </w:rPr>
        <w:t>4</w:t>
      </w:r>
      <w:r>
        <w:rPr>
          <w:rFonts w:eastAsiaTheme="minorEastAsia"/>
          <w:color w:val="000000" w:themeColor="text1"/>
        </w:rPr>
        <w:t xml:space="preserve">) es el valor observado para la espiral dorsal con factor de escala </w:t>
      </w:r>
      <m:oMath>
        <m:sSup>
          <m:sSupPr>
            <m:ctrlPr>
              <w:rPr>
                <w:rFonts w:ascii="Cambria Math" w:hAnsi="Cambria Math"/>
                <w:i/>
                <w:color w:val="FF0000"/>
              </w:rPr>
            </m:ctrlPr>
          </m:sSupPr>
          <m:e>
            <m:r>
              <w:rPr>
                <w:rFonts w:ascii="Cambria Math" w:hAnsi="Cambria Math"/>
                <w:color w:val="FF0000"/>
              </w:rPr>
              <m:t xml:space="preserve"> κ</m:t>
            </m:r>
          </m:e>
          <m:sup>
            <m:r>
              <w:rPr>
                <w:rFonts w:ascii="Cambria Math" w:hAnsi="Cambria Math"/>
                <w:color w:val="FF0000"/>
              </w:rPr>
              <m:t>-3,5π</m:t>
            </m:r>
          </m:sup>
        </m:sSup>
      </m:oMath>
      <w:r>
        <w:rPr>
          <w:rFonts w:eastAsiaTheme="minorEastAsia"/>
          <w:color w:val="000000" w:themeColor="text1"/>
        </w:rPr>
        <w:t xml:space="preserve">, es decir </w:t>
      </w:r>
      <m:oMath>
        <m:r>
          <w:rPr>
            <w:rFonts w:ascii="Cambria Math" w:hAnsi="Cambria Math"/>
            <w:color w:val="FF0000"/>
          </w:rPr>
          <m:t>a</m:t>
        </m:r>
        <m:d>
          <m:dPr>
            <m:ctrlPr>
              <w:rPr>
                <w:rFonts w:ascii="Cambria Math" w:hAnsi="Cambria Math"/>
                <w:i/>
                <w:color w:val="FF0000"/>
              </w:rPr>
            </m:ctrlPr>
          </m:dPr>
          <m:e>
            <m:f>
              <m:fPr>
                <m:ctrlPr>
                  <w:rPr>
                    <w:rFonts w:ascii="Cambria Math" w:eastAsiaTheme="minorEastAsia" w:hAnsi="Cambria Math"/>
                    <w:i/>
                    <w:color w:val="FF0000"/>
                  </w:rPr>
                </m:ctrlPr>
              </m:fPr>
              <m:num>
                <m:r>
                  <w:rPr>
                    <w:rFonts w:ascii="Cambria Math" w:eastAsiaTheme="minorEastAsia" w:hAnsi="Cambria Math"/>
                    <w:color w:val="FF0000"/>
                  </w:rPr>
                  <m:t>13</m:t>
                </m:r>
              </m:num>
              <m:den>
                <m:r>
                  <w:rPr>
                    <w:rFonts w:ascii="Cambria Math" w:eastAsiaTheme="minorEastAsia" w:hAnsi="Cambria Math"/>
                    <w:color w:val="FF0000"/>
                  </w:rPr>
                  <m:t>8</m:t>
                </m:r>
              </m:den>
            </m:f>
            <m:r>
              <w:rPr>
                <w:rFonts w:ascii="Cambria Math" w:eastAsiaTheme="minorEastAsia" w:hAnsi="Cambria Math"/>
                <w:color w:val="FF0000"/>
              </w:rPr>
              <m:t>π</m:t>
            </m:r>
          </m:e>
        </m:d>
        <m:r>
          <w:rPr>
            <w:rFonts w:ascii="Cambria Math" w:hAnsi="Cambria Math"/>
            <w:color w:val="FF0000"/>
          </w:rPr>
          <m:t>=</m:t>
        </m:r>
        <m:sSup>
          <m:sSupPr>
            <m:ctrlPr>
              <w:rPr>
                <w:rFonts w:ascii="Cambria Math" w:hAnsi="Cambria Math"/>
                <w:i/>
                <w:color w:val="FF0000"/>
              </w:rPr>
            </m:ctrlPr>
          </m:sSupPr>
          <m:e>
            <m:r>
              <w:rPr>
                <w:rFonts w:ascii="Cambria Math" w:hAnsi="Cambria Math"/>
                <w:color w:val="FF0000"/>
              </w:rPr>
              <m:t xml:space="preserve"> κ</m:t>
            </m:r>
          </m:e>
          <m:sup>
            <m:r>
              <w:rPr>
                <w:rFonts w:ascii="Cambria Math" w:hAnsi="Cambria Math"/>
                <w:color w:val="FF0000"/>
              </w:rPr>
              <m:t>-3,5π</m:t>
            </m:r>
          </m:sup>
        </m:sSup>
      </m:oMath>
      <w:r>
        <w:rPr>
          <w:rFonts w:eastAsiaTheme="minorEastAsia"/>
          <w:color w:val="000000" w:themeColor="text1"/>
        </w:rPr>
        <w:t xml:space="preserve"> y la variación que introduce el factor de escala </w:t>
      </w:r>
      <m:oMath>
        <m:r>
          <w:rPr>
            <w:rFonts w:ascii="Cambria Math" w:hAnsi="Cambria Math"/>
            <w:color w:val="FF0000"/>
          </w:rPr>
          <m:t>a</m:t>
        </m:r>
        <m:d>
          <m:dPr>
            <m:ctrlPr>
              <w:rPr>
                <w:rFonts w:ascii="Cambria Math" w:hAnsi="Cambria Math"/>
                <w:i/>
                <w:color w:val="FF0000"/>
              </w:rPr>
            </m:ctrlPr>
          </m:dPr>
          <m:e>
            <m:r>
              <w:rPr>
                <w:rFonts w:ascii="Cambria Math" w:hAnsi="Cambria Math"/>
                <w:color w:val="FF0000"/>
              </w:rPr>
              <m:t>μ</m:t>
            </m:r>
          </m:e>
        </m:d>
        <m:r>
          <w:rPr>
            <w:rFonts w:ascii="Cambria Math" w:hAnsi="Cambria Math"/>
            <w:color w:val="FF0000"/>
          </w:rPr>
          <m:t xml:space="preserve"> </m:t>
        </m:r>
      </m:oMath>
      <w:r>
        <w:rPr>
          <w:rFonts w:eastAsiaTheme="minorEastAsia"/>
          <w:color w:val="000000" w:themeColor="text1"/>
        </w:rPr>
        <w:t xml:space="preserve">permite reflejar el modelo descrito e ir pasando desde la pared dorsal de partida con ese factor a aquella que ha de confluir con la pared ventral inicial para dar continuidad al crecimiento del </w:t>
      </w:r>
      <w:proofErr w:type="spellStart"/>
      <w:r>
        <w:rPr>
          <w:rFonts w:eastAsiaTheme="minorEastAsia"/>
          <w:color w:val="000000" w:themeColor="text1"/>
        </w:rPr>
        <w:t>Nautilus</w:t>
      </w:r>
      <w:proofErr w:type="spellEnd"/>
      <w:r w:rsidR="00CA35AA">
        <w:rPr>
          <w:rFonts w:eastAsiaTheme="minorEastAsia"/>
          <w:color w:val="000000" w:themeColor="text1"/>
        </w:rPr>
        <w:t>, es decir, la cor</w:t>
      </w:r>
      <w:r w:rsidR="003F40F4">
        <w:rPr>
          <w:rFonts w:eastAsiaTheme="minorEastAsia"/>
          <w:color w:val="000000" w:themeColor="text1"/>
        </w:rPr>
        <w:t xml:space="preserve">respondiente a </w:t>
      </w:r>
      <m:oMath>
        <m:r>
          <w:rPr>
            <w:rFonts w:ascii="Cambria Math" w:hAnsi="Cambria Math"/>
            <w:color w:val="FF0000"/>
          </w:rPr>
          <m:t>a</m:t>
        </m:r>
        <m:d>
          <m:dPr>
            <m:ctrlPr>
              <w:rPr>
                <w:rFonts w:ascii="Cambria Math" w:hAnsi="Cambria Math"/>
                <w:i/>
                <w:color w:val="FF0000"/>
              </w:rPr>
            </m:ctrlPr>
          </m:dPr>
          <m:e>
            <m:r>
              <w:rPr>
                <w:rFonts w:ascii="Cambria Math" w:eastAsiaTheme="minorEastAsia" w:hAnsi="Cambria Math"/>
                <w:color w:val="FF0000"/>
              </w:rPr>
              <m:t>2π</m:t>
            </m:r>
          </m:e>
        </m:d>
      </m:oMath>
      <w:r>
        <w:rPr>
          <w:rFonts w:eastAsiaTheme="minorEastAsia"/>
          <w:color w:val="000000" w:themeColor="text1"/>
        </w:rPr>
        <w:t xml:space="preserve">. </w:t>
      </w:r>
      <w:r w:rsidRPr="00516798">
        <w:rPr>
          <w:rFonts w:eastAsiaTheme="minorEastAsia"/>
        </w:rPr>
        <w:t>Estas dos espirales deben de ser tangen</w:t>
      </w:r>
      <w:r w:rsidR="00FD5100">
        <w:rPr>
          <w:rFonts w:eastAsiaTheme="minorEastAsia"/>
        </w:rPr>
        <w:t>tes</w:t>
      </w:r>
      <w:r w:rsidRPr="00516798">
        <w:rPr>
          <w:rFonts w:eastAsiaTheme="minorEastAsia"/>
        </w:rPr>
        <w:t xml:space="preserve"> </w:t>
      </w:r>
      <w:r>
        <w:rPr>
          <w:rFonts w:eastAsiaTheme="minorEastAsia"/>
          <w:color w:val="000000" w:themeColor="text1"/>
        </w:rPr>
        <w:t xml:space="preserve">porque es esperable un tránsito suave, regular, y efectivamente es así como acontece porque los tres puntos </w:t>
      </w:r>
      <m:oMath>
        <m:sSub>
          <m:sSubPr>
            <m:ctrlPr>
              <w:rPr>
                <w:rFonts w:ascii="Cambria Math" w:eastAsiaTheme="minorEastAsia" w:hAnsi="Cambria Math"/>
                <w:b/>
                <w:i/>
                <w:color w:val="0000FF"/>
              </w:rPr>
            </m:ctrlPr>
          </m:sSubPr>
          <m:e>
            <m:r>
              <m:rPr>
                <m:sty m:val="bi"/>
              </m:rPr>
              <w:rPr>
                <w:rFonts w:ascii="Cambria Math" w:eastAsiaTheme="minorEastAsia" w:hAnsi="Cambria Math"/>
                <w:color w:val="0000FF"/>
              </w:rPr>
              <m:t>P</m:t>
            </m:r>
          </m:e>
          <m:sub>
            <m:r>
              <m:rPr>
                <m:sty m:val="bi"/>
              </m:rPr>
              <w:rPr>
                <w:rFonts w:ascii="Cambria Math" w:eastAsiaTheme="minorEastAsia" w:hAnsi="Cambria Math"/>
                <w:color w:val="0000FF"/>
              </w:rPr>
              <m:t>v</m:t>
            </m:r>
          </m:sub>
        </m:sSub>
      </m:oMath>
      <w:r>
        <w:rPr>
          <w:rFonts w:eastAsiaTheme="minorEastAsia"/>
          <w:color w:val="000000" w:themeColor="text1"/>
        </w:rPr>
        <w:t xml:space="preserve">, </w:t>
      </w:r>
      <m:oMath>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oMath>
      <w:r>
        <w:rPr>
          <w:rFonts w:eastAsiaTheme="minorEastAsia"/>
          <w:color w:val="000000" w:themeColor="text1"/>
        </w:rPr>
        <w:t xml:space="preserve"> y </w:t>
      </w:r>
      <w:r w:rsidR="00D80A51">
        <w:rPr>
          <w:rFonts w:eastAsiaTheme="minorEastAsia"/>
          <w:color w:val="000000" w:themeColor="text1"/>
        </w:rPr>
        <w:t xml:space="preserve">el que hemos denotado como </w:t>
      </w:r>
      <m:oMath>
        <m:r>
          <m:rPr>
            <m:sty m:val="bi"/>
          </m:rPr>
          <w:rPr>
            <w:rFonts w:ascii="Cambria Math" w:eastAsiaTheme="minorEastAsia" w:hAnsi="Cambria Math"/>
            <w:color w:val="CC00CC"/>
          </w:rPr>
          <m:t>V</m:t>
        </m:r>
      </m:oMath>
      <w:r>
        <w:rPr>
          <w:rFonts w:eastAsiaTheme="minorEastAsia"/>
        </w:rPr>
        <w:t xml:space="preserve"> </w:t>
      </w:r>
      <w:r w:rsidR="003F40F4">
        <w:rPr>
          <w:rFonts w:eastAsiaTheme="minorEastAsia"/>
        </w:rPr>
        <w:t xml:space="preserve">en la </w:t>
      </w:r>
      <w:r w:rsidRPr="00F012F6">
        <w:rPr>
          <w:rFonts w:eastAsiaTheme="minorEastAsia"/>
        </w:rPr>
        <w:t>fig. 6</w:t>
      </w:r>
      <w:r w:rsidR="00892218">
        <w:rPr>
          <w:rFonts w:eastAsiaTheme="minorEastAsia"/>
        </w:rPr>
        <w:t>7</w:t>
      </w:r>
      <w:r w:rsidRPr="00F012F6">
        <w:rPr>
          <w:rFonts w:eastAsiaTheme="minorEastAsia"/>
          <w:b/>
          <w:bCs/>
        </w:rPr>
        <w:t xml:space="preserve"> </w:t>
      </w:r>
      <w:r>
        <w:rPr>
          <w:rFonts w:eastAsiaTheme="minorEastAsia"/>
          <w:color w:val="000000" w:themeColor="text1"/>
        </w:rPr>
        <w:t xml:space="preserve">son puntos del eje polar, están alineados, y consecuentemente siendo </w:t>
      </w:r>
      <m:oMath>
        <m:acc>
          <m:accPr>
            <m:chr m:val="̅"/>
            <m:ctrlPr>
              <w:rPr>
                <w:rFonts w:ascii="Cambria Math" w:eastAsiaTheme="minorEastAsia" w:hAnsi="Cambria Math"/>
                <w:b/>
                <w:i/>
                <w:color w:val="0000FF"/>
              </w:rPr>
            </m:ctrlPr>
          </m:accPr>
          <m:e>
            <m:sSub>
              <m:sSubPr>
                <m:ctrlPr>
                  <w:rPr>
                    <w:rFonts w:ascii="Cambria Math" w:eastAsiaTheme="minorEastAsia" w:hAnsi="Cambria Math"/>
                    <w:b/>
                    <w:i/>
                    <w:color w:val="0000FF"/>
                  </w:rPr>
                </m:ctrlPr>
              </m:sSubPr>
              <m:e>
                <m:r>
                  <m:rPr>
                    <m:sty m:val="bi"/>
                  </m:rPr>
                  <w:rPr>
                    <w:rFonts w:ascii="Cambria Math" w:eastAsiaTheme="minorEastAsia" w:hAnsi="Cambria Math"/>
                    <w:color w:val="0000FF"/>
                  </w:rPr>
                  <m:t>P</m:t>
                </m:r>
              </m:e>
              <m:sub>
                <m:r>
                  <m:rPr>
                    <m:sty m:val="bi"/>
                  </m:rPr>
                  <w:rPr>
                    <w:rFonts w:ascii="Cambria Math" w:eastAsiaTheme="minorEastAsia" w:hAnsi="Cambria Math"/>
                    <w:color w:val="0000FF"/>
                  </w:rPr>
                  <m:t>v</m:t>
                </m:r>
              </m:sub>
            </m:sSub>
            <m:r>
              <m:rPr>
                <m:sty m:val="bi"/>
              </m:rPr>
              <w:rPr>
                <w:rFonts w:ascii="Cambria Math" w:eastAsiaTheme="minorEastAsia" w:hAnsi="Cambria Math"/>
                <w:color w:val="CC00CC"/>
              </w:rPr>
              <m:t>V</m:t>
            </m:r>
          </m:e>
        </m:acc>
      </m:oMath>
      <w:r>
        <w:rPr>
          <w:rFonts w:eastAsiaTheme="minorEastAsia"/>
          <w:color w:val="000000" w:themeColor="text1"/>
        </w:rPr>
        <w:t xml:space="preserve"> y </w:t>
      </w:r>
      <m:oMath>
        <m:acc>
          <m:accPr>
            <m:chr m:val="̅"/>
            <m:ctrlPr>
              <w:rPr>
                <w:rFonts w:ascii="Cambria Math" w:eastAsiaTheme="minorEastAsia" w:hAnsi="Cambria Math"/>
                <w:b/>
                <w:i/>
                <w:color w:val="0000FF"/>
              </w:rPr>
            </m:ctrlPr>
          </m:accPr>
          <m:e>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r>
              <m:rPr>
                <m:sty m:val="bi"/>
              </m:rPr>
              <w:rPr>
                <w:rFonts w:ascii="Cambria Math" w:eastAsiaTheme="minorEastAsia" w:hAnsi="Cambria Math"/>
                <w:color w:val="CC00CC"/>
              </w:rPr>
              <m:t>V</m:t>
            </m:r>
          </m:e>
        </m:acc>
      </m:oMath>
      <w:r>
        <w:rPr>
          <w:rFonts w:eastAsiaTheme="minorEastAsia"/>
          <w:color w:val="000000" w:themeColor="text1"/>
        </w:rPr>
        <w:t xml:space="preserve">  los radios polares de dos espirales cordobesas comparten la misma recta tangente por ser </w:t>
      </w:r>
      <w:proofErr w:type="spellStart"/>
      <w:r>
        <w:rPr>
          <w:rFonts w:eastAsiaTheme="minorEastAsia"/>
          <w:color w:val="000000" w:themeColor="text1"/>
        </w:rPr>
        <w:t>equiangulares</w:t>
      </w:r>
      <w:proofErr w:type="spellEnd"/>
      <w:r>
        <w:rPr>
          <w:rFonts w:eastAsiaTheme="minorEastAsia"/>
          <w:color w:val="000000" w:themeColor="text1"/>
        </w:rPr>
        <w:t xml:space="preserve">. Para hallar el factor de escala correspondiente a esta espiral de radio vector </w:t>
      </w:r>
      <m:oMath>
        <m:acc>
          <m:accPr>
            <m:chr m:val="̅"/>
            <m:ctrlPr>
              <w:rPr>
                <w:rFonts w:ascii="Cambria Math" w:eastAsiaTheme="minorEastAsia" w:hAnsi="Cambria Math"/>
                <w:b/>
                <w:i/>
                <w:color w:val="0000FF"/>
              </w:rPr>
            </m:ctrlPr>
          </m:accPr>
          <m:e>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r>
              <m:rPr>
                <m:sty m:val="bi"/>
              </m:rPr>
              <w:rPr>
                <w:rFonts w:ascii="Cambria Math" w:eastAsiaTheme="minorEastAsia" w:hAnsi="Cambria Math"/>
                <w:color w:val="CC00CC"/>
              </w:rPr>
              <m:t>V</m:t>
            </m:r>
          </m:e>
        </m:acc>
        <m:r>
          <m:rPr>
            <m:sty m:val="bi"/>
          </m:rPr>
          <w:rPr>
            <w:rFonts w:ascii="Cambria Math" w:eastAsiaTheme="minorEastAsia" w:hAnsi="Cambria Math"/>
            <w:color w:val="0000FF"/>
          </w:rPr>
          <m:t xml:space="preserve"> </m:t>
        </m:r>
      </m:oMath>
      <w:r>
        <w:rPr>
          <w:rFonts w:eastAsiaTheme="minorEastAsia"/>
          <w:color w:val="000000" w:themeColor="text1"/>
        </w:rPr>
        <w:t>partimos de la relación:</w:t>
      </w:r>
    </w:p>
    <w:p w14:paraId="065F00B0" w14:textId="3B28FA02" w:rsidR="00FA5DD5" w:rsidRPr="00856742" w:rsidRDefault="00DC18AC" w:rsidP="00FA5DD5">
      <w:pPr>
        <w:jc w:val="center"/>
        <w:rPr>
          <w:rFonts w:eastAsiaTheme="minorEastAsia"/>
          <w:color w:val="000000" w:themeColor="text1"/>
        </w:rPr>
      </w:pPr>
      <m:oMath>
        <m:acc>
          <m:accPr>
            <m:chr m:val="̅"/>
            <m:ctrlPr>
              <w:rPr>
                <w:rFonts w:ascii="Cambria Math" w:eastAsiaTheme="minorEastAsia" w:hAnsi="Cambria Math"/>
                <w:b/>
                <w:i/>
                <w:color w:val="0000FF"/>
              </w:rPr>
            </m:ctrlPr>
          </m:accPr>
          <m:e>
            <m:sSub>
              <m:sSubPr>
                <m:ctrlPr>
                  <w:rPr>
                    <w:rFonts w:ascii="Cambria Math" w:eastAsiaTheme="minorEastAsia" w:hAnsi="Cambria Math"/>
                    <w:b/>
                    <w:i/>
                    <w:color w:val="0000FF"/>
                  </w:rPr>
                </m:ctrlPr>
              </m:sSubPr>
              <m:e>
                <m:r>
                  <m:rPr>
                    <m:sty m:val="bi"/>
                  </m:rPr>
                  <w:rPr>
                    <w:rFonts w:ascii="Cambria Math" w:eastAsiaTheme="minorEastAsia" w:hAnsi="Cambria Math"/>
                    <w:color w:val="0000FF"/>
                  </w:rPr>
                  <m:t>P</m:t>
                </m:r>
              </m:e>
              <m:sub>
                <m:r>
                  <m:rPr>
                    <m:sty m:val="bi"/>
                  </m:rPr>
                  <w:rPr>
                    <w:rFonts w:ascii="Cambria Math" w:eastAsiaTheme="minorEastAsia" w:hAnsi="Cambria Math"/>
                    <w:color w:val="0000FF"/>
                  </w:rPr>
                  <m:t>v</m:t>
                </m:r>
              </m:sub>
            </m:sSub>
            <m:r>
              <m:rPr>
                <m:sty m:val="bi"/>
              </m:rPr>
              <w:rPr>
                <w:rFonts w:ascii="Cambria Math" w:eastAsiaTheme="minorEastAsia" w:hAnsi="Cambria Math"/>
                <w:color w:val="CC00CC"/>
              </w:rPr>
              <m:t>V</m:t>
            </m:r>
          </m:e>
        </m:acc>
        <m:r>
          <m:rPr>
            <m:sty m:val="bi"/>
          </m:rPr>
          <w:rPr>
            <w:rFonts w:ascii="Cambria Math" w:eastAsiaTheme="minorEastAsia" w:hAnsi="Cambria Math"/>
            <w:color w:val="0000FF"/>
          </w:rPr>
          <m:t xml:space="preserve">= </m:t>
        </m:r>
        <m:acc>
          <m:accPr>
            <m:chr m:val="̅"/>
            <m:ctrlPr>
              <w:rPr>
                <w:rFonts w:ascii="Cambria Math" w:eastAsiaTheme="minorEastAsia" w:hAnsi="Cambria Math"/>
                <w:b/>
                <w:i/>
                <w:color w:val="0000FF"/>
              </w:rPr>
            </m:ctrlPr>
          </m:accPr>
          <m:e>
            <m:sSub>
              <m:sSubPr>
                <m:ctrlPr>
                  <w:rPr>
                    <w:rFonts w:ascii="Cambria Math" w:hAnsi="Cambria Math"/>
                    <w:b/>
                    <w:bCs/>
                    <w:i/>
                    <w:color w:val="FF0000"/>
                  </w:rPr>
                </m:ctrlPr>
              </m:sSubPr>
              <m:e>
                <m:sSub>
                  <m:sSubPr>
                    <m:ctrlPr>
                      <w:rPr>
                        <w:rFonts w:ascii="Cambria Math" w:eastAsiaTheme="minorEastAsia" w:hAnsi="Cambria Math"/>
                        <w:b/>
                        <w:i/>
                        <w:color w:val="0000FF"/>
                      </w:rPr>
                    </m:ctrlPr>
                  </m:sSubPr>
                  <m:e>
                    <m:r>
                      <m:rPr>
                        <m:sty m:val="bi"/>
                      </m:rPr>
                      <w:rPr>
                        <w:rFonts w:ascii="Cambria Math" w:eastAsiaTheme="minorEastAsia" w:hAnsi="Cambria Math"/>
                        <w:color w:val="0000FF"/>
                      </w:rPr>
                      <m:t>P</m:t>
                    </m:r>
                  </m:e>
                  <m:sub>
                    <m:r>
                      <m:rPr>
                        <m:sty m:val="bi"/>
                      </m:rPr>
                      <w:rPr>
                        <w:rFonts w:ascii="Cambria Math" w:eastAsiaTheme="minorEastAsia" w:hAnsi="Cambria Math"/>
                        <w:color w:val="0000FF"/>
                      </w:rPr>
                      <m:t>v</m:t>
                    </m:r>
                  </m:sub>
                </m:sSub>
                <m:r>
                  <m:rPr>
                    <m:sty m:val="bi"/>
                  </m:rPr>
                  <w:rPr>
                    <w:rFonts w:ascii="Cambria Math" w:hAnsi="Cambria Math"/>
                    <w:color w:val="FF0000"/>
                  </w:rPr>
                  <m:t>P</m:t>
                </m:r>
              </m:e>
              <m:sub>
                <m:r>
                  <m:rPr>
                    <m:sty m:val="bi"/>
                  </m:rPr>
                  <w:rPr>
                    <w:rFonts w:ascii="Cambria Math" w:hAnsi="Cambria Math"/>
                    <w:color w:val="FF0000"/>
                  </w:rPr>
                  <m:t>D</m:t>
                </m:r>
              </m:sub>
            </m:sSub>
          </m:e>
        </m:acc>
        <m:r>
          <m:rPr>
            <m:sty m:val="bi"/>
          </m:rPr>
          <w:rPr>
            <w:rFonts w:ascii="Cambria Math" w:eastAsiaTheme="minorEastAsia" w:hAnsi="Cambria Math"/>
            <w:color w:val="0000FF"/>
          </w:rPr>
          <m:t>+</m:t>
        </m:r>
        <m:acc>
          <m:accPr>
            <m:chr m:val="̅"/>
            <m:ctrlPr>
              <w:rPr>
                <w:rFonts w:ascii="Cambria Math" w:eastAsiaTheme="minorEastAsia" w:hAnsi="Cambria Math"/>
                <w:b/>
                <w:i/>
                <w:color w:val="0000FF"/>
              </w:rPr>
            </m:ctrlPr>
          </m:accPr>
          <m:e>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r>
              <m:rPr>
                <m:sty m:val="bi"/>
              </m:rPr>
              <w:rPr>
                <w:rFonts w:ascii="Cambria Math" w:eastAsiaTheme="minorEastAsia" w:hAnsi="Cambria Math"/>
                <w:color w:val="CC00CC"/>
              </w:rPr>
              <m:t>V</m:t>
            </m:r>
          </m:e>
        </m:acc>
        <m:r>
          <m:rPr>
            <m:sty m:val="p"/>
          </m:rPr>
          <w:rPr>
            <w:rFonts w:ascii="Cambria Math" w:eastAsiaTheme="minorEastAsia" w:hAnsi="Cambria Math"/>
            <w:color w:val="000000" w:themeColor="text1"/>
          </w:rPr>
          <m:t>,</m:t>
        </m:r>
      </m:oMath>
      <w:r w:rsidR="00FA5DD5">
        <w:rPr>
          <w:rFonts w:eastAsiaTheme="minorEastAsia"/>
          <w:color w:val="000000" w:themeColor="text1"/>
        </w:rPr>
        <w:t xml:space="preserve">                (5</w:t>
      </w:r>
      <w:r w:rsidR="0066340A">
        <w:rPr>
          <w:rFonts w:eastAsiaTheme="minorEastAsia"/>
          <w:color w:val="000000" w:themeColor="text1"/>
        </w:rPr>
        <w:t>5</w:t>
      </w:r>
      <w:r w:rsidR="00FA5DD5">
        <w:rPr>
          <w:rFonts w:eastAsiaTheme="minorEastAsia"/>
          <w:color w:val="000000" w:themeColor="text1"/>
        </w:rPr>
        <w:t>)</w:t>
      </w:r>
    </w:p>
    <w:p w14:paraId="05AA191D" w14:textId="77777777" w:rsidR="00FA5DD5" w:rsidRDefault="00FA5DD5" w:rsidP="00FA5DD5">
      <w:pPr>
        <w:rPr>
          <w:rFonts w:eastAsiaTheme="minorEastAsia"/>
          <w:color w:val="000000" w:themeColor="text1"/>
        </w:rPr>
      </w:pPr>
      <w:r>
        <w:rPr>
          <w:rFonts w:eastAsiaTheme="minorEastAsia"/>
          <w:color w:val="000000" w:themeColor="text1"/>
        </w:rPr>
        <w:t>donde</w:t>
      </w:r>
    </w:p>
    <w:p w14:paraId="69921159" w14:textId="194F06C0" w:rsidR="00FA5DD5" w:rsidRDefault="00DC18AC" w:rsidP="00FA5DD5">
      <w:pPr>
        <w:jc w:val="center"/>
        <w:rPr>
          <w:rFonts w:eastAsiaTheme="minorEastAsia"/>
          <w:color w:val="000000" w:themeColor="text1"/>
        </w:rPr>
      </w:pPr>
      <m:oMath>
        <m:acc>
          <m:accPr>
            <m:chr m:val="̅"/>
            <m:ctrlPr>
              <w:rPr>
                <w:rFonts w:ascii="Cambria Math" w:eastAsiaTheme="minorEastAsia" w:hAnsi="Cambria Math"/>
                <w:b/>
                <w:i/>
                <w:color w:val="0000FF"/>
              </w:rPr>
            </m:ctrlPr>
          </m:accPr>
          <m:e>
            <m:sSub>
              <m:sSubPr>
                <m:ctrlPr>
                  <w:rPr>
                    <w:rFonts w:ascii="Cambria Math" w:eastAsiaTheme="minorEastAsia" w:hAnsi="Cambria Math"/>
                    <w:b/>
                    <w:i/>
                    <w:color w:val="0000FF"/>
                  </w:rPr>
                </m:ctrlPr>
              </m:sSubPr>
              <m:e>
                <m:r>
                  <m:rPr>
                    <m:sty m:val="bi"/>
                  </m:rPr>
                  <w:rPr>
                    <w:rFonts w:ascii="Cambria Math" w:eastAsiaTheme="minorEastAsia" w:hAnsi="Cambria Math"/>
                    <w:color w:val="0000FF"/>
                  </w:rPr>
                  <m:t>P</m:t>
                </m:r>
              </m:e>
              <m:sub>
                <m:r>
                  <m:rPr>
                    <m:sty m:val="bi"/>
                  </m:rPr>
                  <w:rPr>
                    <w:rFonts w:ascii="Cambria Math" w:eastAsiaTheme="minorEastAsia" w:hAnsi="Cambria Math"/>
                    <w:color w:val="0000FF"/>
                  </w:rPr>
                  <m:t>v</m:t>
                </m:r>
              </m:sub>
            </m:sSub>
            <m:r>
              <m:rPr>
                <m:sty m:val="bi"/>
              </m:rPr>
              <w:rPr>
                <w:rFonts w:ascii="Cambria Math" w:eastAsiaTheme="minorEastAsia" w:hAnsi="Cambria Math"/>
                <w:color w:val="CC00CC"/>
              </w:rPr>
              <m:t>V</m:t>
            </m:r>
          </m:e>
        </m:acc>
        <m:r>
          <m:rPr>
            <m:sty m:val="bi"/>
          </m:rPr>
          <w:rPr>
            <w:rFonts w:ascii="Cambria Math" w:hAnsi="Cambria Math"/>
            <w:color w:val="0000FF"/>
          </w:rPr>
          <m:t>=</m:t>
        </m:r>
        <m:sSup>
          <m:sSupPr>
            <m:ctrlPr>
              <w:rPr>
                <w:rFonts w:ascii="Cambria Math" w:hAnsi="Cambria Math"/>
                <w:i/>
                <w:color w:val="0000FF"/>
              </w:rPr>
            </m:ctrlPr>
          </m:sSupPr>
          <m:e>
            <m:r>
              <w:rPr>
                <w:rFonts w:ascii="Cambria Math" w:hAnsi="Cambria Math"/>
                <w:color w:val="0000FF"/>
              </w:rPr>
              <m:t>κ</m:t>
            </m:r>
          </m:e>
          <m:sup>
            <m:sSub>
              <m:sSubPr>
                <m:ctrlPr>
                  <w:rPr>
                    <w:rFonts w:ascii="Cambria Math" w:eastAsiaTheme="minorEastAsia" w:hAnsi="Cambria Math"/>
                    <w:i/>
                    <w:color w:val="0000FF"/>
                  </w:rPr>
                </m:ctrlPr>
              </m:sSubPr>
              <m:e>
                <m:r>
                  <w:rPr>
                    <w:rFonts w:ascii="Cambria Math" w:eastAsiaTheme="minorEastAsia" w:hAnsi="Cambria Math"/>
                    <w:color w:val="0000FF"/>
                  </w:rPr>
                  <m:t>θ</m:t>
                </m:r>
              </m:e>
              <m:sub>
                <m:r>
                  <w:rPr>
                    <w:rFonts w:ascii="Cambria Math" w:eastAsiaTheme="minorEastAsia" w:hAnsi="Cambria Math"/>
                    <w:color w:val="0000FF"/>
                  </w:rPr>
                  <m:t>i</m:t>
                </m:r>
              </m:sub>
            </m:sSub>
          </m:sup>
        </m:sSup>
        <m:r>
          <m:rPr>
            <m:sty m:val="p"/>
          </m:rPr>
          <w:rPr>
            <w:rFonts w:ascii="Cambria Math" w:eastAsiaTheme="minorEastAsia" w:hAnsi="Cambria Math"/>
            <w:color w:val="000000" w:themeColor="text1"/>
          </w:rPr>
          <m:t xml:space="preserve">,    </m:t>
        </m:r>
        <m:acc>
          <m:accPr>
            <m:chr m:val="̅"/>
            <m:ctrlPr>
              <w:rPr>
                <w:rFonts w:ascii="Cambria Math" w:eastAsiaTheme="minorEastAsia" w:hAnsi="Cambria Math"/>
                <w:b/>
                <w:i/>
                <w:color w:val="0000FF"/>
              </w:rPr>
            </m:ctrlPr>
          </m:accPr>
          <m:e>
            <m:sSub>
              <m:sSubPr>
                <m:ctrlPr>
                  <w:rPr>
                    <w:rFonts w:ascii="Cambria Math" w:hAnsi="Cambria Math"/>
                    <w:b/>
                    <w:bCs/>
                    <w:i/>
                    <w:color w:val="FF0000"/>
                  </w:rPr>
                </m:ctrlPr>
              </m:sSubPr>
              <m:e>
                <m:sSub>
                  <m:sSubPr>
                    <m:ctrlPr>
                      <w:rPr>
                        <w:rFonts w:ascii="Cambria Math" w:eastAsiaTheme="minorEastAsia" w:hAnsi="Cambria Math"/>
                        <w:b/>
                        <w:i/>
                        <w:color w:val="0000FF"/>
                      </w:rPr>
                    </m:ctrlPr>
                  </m:sSubPr>
                  <m:e>
                    <m:r>
                      <m:rPr>
                        <m:sty m:val="bi"/>
                      </m:rPr>
                      <w:rPr>
                        <w:rFonts w:ascii="Cambria Math" w:eastAsiaTheme="minorEastAsia" w:hAnsi="Cambria Math"/>
                        <w:color w:val="0000FF"/>
                      </w:rPr>
                      <m:t>P</m:t>
                    </m:r>
                  </m:e>
                  <m:sub>
                    <m:r>
                      <m:rPr>
                        <m:sty m:val="bi"/>
                      </m:rPr>
                      <w:rPr>
                        <w:rFonts w:ascii="Cambria Math" w:eastAsiaTheme="minorEastAsia" w:hAnsi="Cambria Math"/>
                        <w:color w:val="0000FF"/>
                      </w:rPr>
                      <m:t>v</m:t>
                    </m:r>
                  </m:sub>
                </m:sSub>
                <m:r>
                  <m:rPr>
                    <m:sty m:val="bi"/>
                  </m:rPr>
                  <w:rPr>
                    <w:rFonts w:ascii="Cambria Math" w:hAnsi="Cambria Math"/>
                    <w:color w:val="FF0000"/>
                  </w:rPr>
                  <m:t>P</m:t>
                </m:r>
              </m:e>
              <m:sub>
                <m:r>
                  <m:rPr>
                    <m:sty m:val="bi"/>
                  </m:rPr>
                  <w:rPr>
                    <w:rFonts w:ascii="Cambria Math" w:hAnsi="Cambria Math"/>
                    <w:color w:val="FF0000"/>
                  </w:rPr>
                  <m:t>D</m:t>
                </m:r>
              </m:sub>
            </m:sSub>
          </m:e>
        </m:acc>
        <m:r>
          <m:rPr>
            <m:sty m:val="bi"/>
          </m:rPr>
          <w:rPr>
            <w:rFonts w:ascii="Cambria Math" w:eastAsiaTheme="minorEastAsia" w:hAnsi="Cambria Math"/>
            <w:color w:val="0000FF"/>
          </w:rPr>
          <m:t xml:space="preserve">= </m:t>
        </m:r>
        <m:rad>
          <m:radPr>
            <m:degHide m:val="1"/>
            <m:ctrlPr>
              <w:rPr>
                <w:rFonts w:ascii="Cambria Math" w:eastAsiaTheme="minorEastAsia" w:hAnsi="Cambria Math"/>
                <w:b/>
                <w:i/>
              </w:rPr>
            </m:ctrlPr>
          </m:radPr>
          <m:deg/>
          <m:e>
            <m:sSup>
              <m:sSupPr>
                <m:ctrlPr>
                  <w:rPr>
                    <w:rFonts w:ascii="Cambria Math" w:eastAsiaTheme="minorEastAsia" w:hAnsi="Cambria Math"/>
                    <w:b/>
                    <w:i/>
                  </w:rPr>
                </m:ctrlPr>
              </m:sSupPr>
              <m:e>
                <m:sSub>
                  <m:sSubPr>
                    <m:ctrlPr>
                      <w:rPr>
                        <w:rFonts w:ascii="Cambria Math" w:eastAsiaTheme="minorEastAsia" w:hAnsi="Cambria Math"/>
                        <w:b/>
                        <w:i/>
                        <w:color w:val="FF0000"/>
                      </w:rPr>
                    </m:ctrlPr>
                  </m:sSubPr>
                  <m:e>
                    <m:r>
                      <m:rPr>
                        <m:sty m:val="bi"/>
                      </m:rPr>
                      <w:rPr>
                        <w:rFonts w:ascii="Cambria Math" w:eastAsiaTheme="minorEastAsia" w:hAnsi="Cambria Math"/>
                        <w:color w:val="FF0000"/>
                      </w:rPr>
                      <m:t>D</m:t>
                    </m:r>
                  </m:e>
                  <m:sub>
                    <m:r>
                      <m:rPr>
                        <m:sty m:val="bi"/>
                      </m:rPr>
                      <w:rPr>
                        <w:rFonts w:ascii="Cambria Math" w:eastAsiaTheme="minorEastAsia" w:hAnsi="Cambria Math"/>
                        <w:color w:val="FF0000"/>
                      </w:rPr>
                      <m:t>x</m:t>
                    </m:r>
                  </m:sub>
                </m:sSub>
              </m:e>
              <m:sup>
                <m:r>
                  <m:rPr>
                    <m:sty m:val="bi"/>
                  </m:rPr>
                  <w:rPr>
                    <w:rFonts w:ascii="Cambria Math" w:eastAsiaTheme="minorEastAsia" w:hAnsi="Cambria Math"/>
                  </w:rPr>
                  <m:t>2</m:t>
                </m:r>
              </m:sup>
            </m:sSup>
            <m:r>
              <m:rPr>
                <m:sty m:val="bi"/>
              </m:rPr>
              <w:rPr>
                <w:rFonts w:ascii="Cambria Math" w:eastAsiaTheme="minorEastAsia" w:hAnsi="Cambria Math"/>
              </w:rPr>
              <m:t>+</m:t>
            </m:r>
            <m:sSup>
              <m:sSupPr>
                <m:ctrlPr>
                  <w:rPr>
                    <w:rFonts w:ascii="Cambria Math" w:eastAsiaTheme="minorEastAsia" w:hAnsi="Cambria Math"/>
                    <w:b/>
                    <w:i/>
                  </w:rPr>
                </m:ctrlPr>
              </m:sSupPr>
              <m:e>
                <m:sSub>
                  <m:sSubPr>
                    <m:ctrlPr>
                      <w:rPr>
                        <w:rFonts w:ascii="Cambria Math" w:eastAsiaTheme="minorEastAsia" w:hAnsi="Cambria Math"/>
                        <w:b/>
                        <w:i/>
                        <w:color w:val="FF0000"/>
                      </w:rPr>
                    </m:ctrlPr>
                  </m:sSubPr>
                  <m:e>
                    <m:r>
                      <m:rPr>
                        <m:sty m:val="bi"/>
                      </m:rPr>
                      <w:rPr>
                        <w:rFonts w:ascii="Cambria Math" w:eastAsiaTheme="minorEastAsia" w:hAnsi="Cambria Math"/>
                        <w:color w:val="FF0000"/>
                      </w:rPr>
                      <m:t>D</m:t>
                    </m:r>
                  </m:e>
                  <m:sub>
                    <m:r>
                      <m:rPr>
                        <m:sty m:val="bi"/>
                      </m:rPr>
                      <w:rPr>
                        <w:rFonts w:ascii="Cambria Math" w:eastAsiaTheme="minorEastAsia" w:hAnsi="Cambria Math"/>
                        <w:color w:val="FF0000"/>
                      </w:rPr>
                      <m:t>y</m:t>
                    </m:r>
                  </m:sub>
                </m:sSub>
              </m:e>
              <m:sup>
                <m:r>
                  <m:rPr>
                    <m:sty m:val="bi"/>
                  </m:rPr>
                  <w:rPr>
                    <w:rFonts w:ascii="Cambria Math" w:eastAsiaTheme="minorEastAsia" w:hAnsi="Cambria Math"/>
                  </w:rPr>
                  <m:t>2</m:t>
                </m:r>
              </m:sup>
            </m:sSup>
          </m:e>
        </m:rad>
        <m:r>
          <m:rPr>
            <m:sty m:val="bi"/>
          </m:rPr>
          <w:rPr>
            <w:rFonts w:ascii="Cambria Math" w:eastAsiaTheme="minorEastAsia" w:hAnsi="Cambria Math"/>
          </w:rPr>
          <m:t xml:space="preserve">= </m:t>
        </m:r>
        <m:r>
          <w:rPr>
            <w:rFonts w:ascii="Cambria Math" w:eastAsiaTheme="minorEastAsia" w:hAnsi="Cambria Math"/>
            <w:color w:val="FF0000"/>
          </w:rPr>
          <m:t>0,087321</m:t>
        </m:r>
        <m:r>
          <m:rPr>
            <m:sty m:val="bi"/>
          </m:rPr>
          <w:rPr>
            <w:rFonts w:ascii="Cambria Math" w:eastAsiaTheme="minorEastAsia" w:hAnsi="Cambria Math"/>
          </w:rPr>
          <m:t xml:space="preserve"> </m:t>
        </m:r>
      </m:oMath>
      <w:r w:rsidR="00FA5DD5">
        <w:rPr>
          <w:rFonts w:eastAsiaTheme="minorEastAsia"/>
          <w:color w:val="000000" w:themeColor="text1"/>
        </w:rPr>
        <w:t xml:space="preserve">y  </w:t>
      </w:r>
      <m:oMath>
        <m:acc>
          <m:accPr>
            <m:chr m:val="̅"/>
            <m:ctrlPr>
              <w:rPr>
                <w:rFonts w:ascii="Cambria Math" w:eastAsiaTheme="minorEastAsia" w:hAnsi="Cambria Math"/>
                <w:b/>
                <w:i/>
                <w:color w:val="0000FF"/>
              </w:rPr>
            </m:ctrlPr>
          </m:accPr>
          <m:e>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r>
              <m:rPr>
                <m:sty m:val="bi"/>
              </m:rPr>
              <w:rPr>
                <w:rFonts w:ascii="Cambria Math" w:eastAsiaTheme="minorEastAsia" w:hAnsi="Cambria Math"/>
                <w:color w:val="CC00CC"/>
              </w:rPr>
              <m:t>V</m:t>
            </m:r>
          </m:e>
        </m:acc>
        <m:r>
          <m:rPr>
            <m:sty m:val="bi"/>
          </m:rPr>
          <w:rPr>
            <w:rFonts w:ascii="Cambria Math" w:eastAsiaTheme="minorEastAsia" w:hAnsi="Cambria Math"/>
            <w:color w:val="FF0000"/>
          </w:rPr>
          <m:t>=a(</m:t>
        </m:r>
        <m:r>
          <w:rPr>
            <w:rFonts w:ascii="Cambria Math" w:eastAsiaTheme="minorEastAsia" w:hAnsi="Cambria Math"/>
            <w:color w:val="FF0000"/>
          </w:rPr>
          <m:t>2π</m:t>
        </m:r>
        <m:r>
          <m:rPr>
            <m:sty m:val="bi"/>
          </m:rPr>
          <w:rPr>
            <w:rFonts w:ascii="Cambria Math" w:eastAsiaTheme="minorEastAsia" w:hAnsi="Cambria Math"/>
            <w:color w:val="FF0000"/>
          </w:rPr>
          <m:t xml:space="preserve">) </m:t>
        </m:r>
        <m:sSup>
          <m:sSupPr>
            <m:ctrlPr>
              <w:rPr>
                <w:rFonts w:ascii="Cambria Math" w:hAnsi="Cambria Math"/>
                <w:i/>
                <w:color w:val="FF0000"/>
              </w:rPr>
            </m:ctrlPr>
          </m:sSupPr>
          <m:e>
            <m:r>
              <w:rPr>
                <w:rFonts w:ascii="Cambria Math" w:hAnsi="Cambria Math"/>
                <w:color w:val="FF0000"/>
              </w:rPr>
              <m:t>κ</m:t>
            </m:r>
          </m:e>
          <m:sup>
            <m:sSub>
              <m:sSubPr>
                <m:ctrlPr>
                  <w:rPr>
                    <w:rFonts w:ascii="Cambria Math" w:eastAsiaTheme="minorEastAsia" w:hAnsi="Cambria Math"/>
                    <w:i/>
                    <w:color w:val="FF0000"/>
                  </w:rPr>
                </m:ctrlPr>
              </m:sSubPr>
              <m:e>
                <m:r>
                  <w:rPr>
                    <w:rFonts w:ascii="Cambria Math" w:eastAsiaTheme="minorEastAsia" w:hAnsi="Cambria Math"/>
                    <w:color w:val="FF0000"/>
                  </w:rPr>
                  <m:t>θ</m:t>
                </m:r>
              </m:e>
              <m:sub>
                <m:r>
                  <w:rPr>
                    <w:rFonts w:ascii="Cambria Math" w:eastAsiaTheme="minorEastAsia" w:hAnsi="Cambria Math"/>
                    <w:color w:val="FF0000"/>
                  </w:rPr>
                  <m:t>i</m:t>
                </m:r>
              </m:sub>
            </m:sSub>
            <m:r>
              <w:rPr>
                <w:rFonts w:ascii="Cambria Math" w:eastAsiaTheme="minorEastAsia" w:hAnsi="Cambria Math"/>
                <w:color w:val="FF0000"/>
              </w:rPr>
              <m:t>+2π</m:t>
            </m:r>
          </m:sup>
        </m:sSup>
        <m:r>
          <m:rPr>
            <m:sty m:val="bi"/>
          </m:rPr>
          <w:rPr>
            <w:rFonts w:ascii="Cambria Math" w:eastAsiaTheme="minorEastAsia" w:hAnsi="Cambria Math"/>
            <w:color w:val="0000FF"/>
          </w:rPr>
          <m:t xml:space="preserve"> </m:t>
        </m:r>
        <m:r>
          <m:rPr>
            <m:sty m:val="p"/>
          </m:rPr>
          <w:rPr>
            <w:rFonts w:ascii="Cambria Math" w:eastAsiaTheme="minorEastAsia" w:hAnsi="Cambria Math"/>
            <w:color w:val="000000" w:themeColor="text1"/>
          </w:rPr>
          <m:t xml:space="preserve">, </m:t>
        </m:r>
      </m:oMath>
      <w:r w:rsidR="00FA5DD5">
        <w:rPr>
          <w:rFonts w:eastAsiaTheme="minorEastAsia"/>
          <w:color w:val="000000" w:themeColor="text1"/>
        </w:rPr>
        <w:t xml:space="preserve">        (5</w:t>
      </w:r>
      <w:r w:rsidR="0066340A">
        <w:rPr>
          <w:rFonts w:eastAsiaTheme="minorEastAsia"/>
          <w:color w:val="000000" w:themeColor="text1"/>
        </w:rPr>
        <w:t>6</w:t>
      </w:r>
      <w:r w:rsidR="00FA5DD5">
        <w:rPr>
          <w:rFonts w:eastAsiaTheme="minorEastAsia"/>
          <w:color w:val="000000" w:themeColor="text1"/>
        </w:rPr>
        <w:t>)</w:t>
      </w:r>
    </w:p>
    <w:p w14:paraId="23B07CCB" w14:textId="77777777" w:rsidR="00FA5DD5" w:rsidRDefault="00FA5DD5" w:rsidP="00FA5DD5">
      <w:pPr>
        <w:jc w:val="both"/>
        <w:rPr>
          <w:rFonts w:eastAsiaTheme="minorEastAsia"/>
          <w:color w:val="000000" w:themeColor="text1"/>
        </w:rPr>
      </w:pPr>
      <w:r>
        <w:rPr>
          <w:rFonts w:eastAsiaTheme="minorEastAsia"/>
          <w:color w:val="000000" w:themeColor="text1"/>
        </w:rPr>
        <w:t>y, por tanto</w:t>
      </w:r>
    </w:p>
    <w:p w14:paraId="44B03C15" w14:textId="401F7187" w:rsidR="00FA5DD5" w:rsidRDefault="00422854" w:rsidP="00FA5DD5">
      <w:pPr>
        <w:jc w:val="center"/>
        <w:rPr>
          <w:rFonts w:eastAsiaTheme="minorEastAsia"/>
        </w:rPr>
      </w:pPr>
      <m:oMath>
        <m:r>
          <m:rPr>
            <m:sty m:val="bi"/>
          </m:rPr>
          <w:rPr>
            <w:rFonts w:ascii="Cambria Math" w:eastAsiaTheme="minorEastAsia" w:hAnsi="Cambria Math"/>
            <w:color w:val="FF0000"/>
          </w:rPr>
          <m:t>a(</m:t>
        </m:r>
        <m:r>
          <w:rPr>
            <w:rFonts w:ascii="Cambria Math" w:eastAsiaTheme="minorEastAsia" w:hAnsi="Cambria Math"/>
            <w:color w:val="FF0000"/>
          </w:rPr>
          <m:t>2π</m:t>
        </m:r>
        <m:r>
          <m:rPr>
            <m:sty m:val="bi"/>
          </m:rPr>
          <w:rPr>
            <w:rFonts w:ascii="Cambria Math" w:eastAsiaTheme="minorEastAsia" w:hAnsi="Cambria Math"/>
            <w:color w:val="FF0000"/>
          </w:rPr>
          <m:t>)</m:t>
        </m:r>
        <m:r>
          <m:rPr>
            <m:sty m:val="p"/>
          </m:rPr>
          <w:rPr>
            <w:rFonts w:ascii="Cambria Math" w:eastAsiaTheme="minorEastAsia" w:hAnsi="Cambria Math"/>
            <w:color w:val="000000" w:themeColor="text1"/>
          </w:rPr>
          <m:t>=</m:t>
        </m:r>
        <m:r>
          <m:rPr>
            <m:sty m:val="bi"/>
          </m:rPr>
          <w:rPr>
            <w:rFonts w:ascii="Cambria Math" w:eastAsiaTheme="minorEastAsia" w:hAnsi="Cambria Math"/>
            <w:color w:val="FF0000"/>
          </w:rPr>
          <m:t xml:space="preserve"> </m:t>
        </m:r>
        <m:sSup>
          <m:sSupPr>
            <m:ctrlPr>
              <w:rPr>
                <w:rFonts w:ascii="Cambria Math" w:hAnsi="Cambria Math"/>
                <w:i/>
                <w:color w:val="FF0000"/>
              </w:rPr>
            </m:ctrlPr>
          </m:sSupPr>
          <m:e>
            <m:r>
              <w:rPr>
                <w:rFonts w:ascii="Cambria Math" w:hAnsi="Cambria Math"/>
                <w:color w:val="FF0000"/>
              </w:rPr>
              <m:t>κ</m:t>
            </m:r>
          </m:e>
          <m:sup>
            <m:r>
              <w:rPr>
                <w:rFonts w:ascii="Cambria Math" w:eastAsiaTheme="minorEastAsia" w:hAnsi="Cambria Math"/>
                <w:color w:val="FF0000"/>
              </w:rPr>
              <m:t>-2π</m:t>
            </m:r>
          </m:sup>
        </m:sSup>
        <m:r>
          <m:rPr>
            <m:sty m:val="bi"/>
          </m:rPr>
          <w:rPr>
            <w:rFonts w:ascii="Cambria Math" w:eastAsiaTheme="minorEastAsia" w:hAnsi="Cambria Math"/>
            <w:color w:val="FF0000"/>
          </w:rPr>
          <m:t>-</m:t>
        </m:r>
        <m:r>
          <w:rPr>
            <w:rFonts w:ascii="Cambria Math" w:eastAsiaTheme="minorEastAsia" w:hAnsi="Cambria Math"/>
            <w:color w:val="FF0000"/>
          </w:rPr>
          <m:t>0,087321</m:t>
        </m:r>
        <m:r>
          <m:rPr>
            <m:sty m:val="bi"/>
          </m:rPr>
          <w:rPr>
            <w:rFonts w:ascii="Cambria Math" w:eastAsiaTheme="minorEastAsia" w:hAnsi="Cambria Math"/>
            <w:color w:val="FF0000"/>
          </w:rPr>
          <m:t xml:space="preserve"> </m:t>
        </m:r>
        <m:sSup>
          <m:sSupPr>
            <m:ctrlPr>
              <w:rPr>
                <w:rFonts w:ascii="Cambria Math" w:hAnsi="Cambria Math"/>
                <w:i/>
                <w:color w:val="FF0000"/>
              </w:rPr>
            </m:ctrlPr>
          </m:sSupPr>
          <m:e>
            <m:r>
              <w:rPr>
                <w:rFonts w:ascii="Cambria Math" w:hAnsi="Cambria Math"/>
                <w:color w:val="FF0000"/>
              </w:rPr>
              <m:t>κ</m:t>
            </m:r>
          </m:e>
          <m:sup>
            <m:r>
              <w:rPr>
                <w:rFonts w:ascii="Cambria Math" w:hAnsi="Cambria Math"/>
                <w:color w:val="FF0000"/>
              </w:rPr>
              <m:t>-</m:t>
            </m:r>
            <m:sSub>
              <m:sSubPr>
                <m:ctrlPr>
                  <w:rPr>
                    <w:rFonts w:ascii="Cambria Math" w:eastAsiaTheme="minorEastAsia" w:hAnsi="Cambria Math"/>
                    <w:i/>
                    <w:color w:val="FF0000"/>
                  </w:rPr>
                </m:ctrlPr>
              </m:sSubPr>
              <m:e>
                <m:r>
                  <w:rPr>
                    <w:rFonts w:ascii="Cambria Math" w:eastAsiaTheme="minorEastAsia" w:hAnsi="Cambria Math"/>
                    <w:color w:val="FF0000"/>
                  </w:rPr>
                  <m:t>θ</m:t>
                </m:r>
              </m:e>
              <m:sub>
                <m:r>
                  <w:rPr>
                    <w:rFonts w:ascii="Cambria Math" w:eastAsiaTheme="minorEastAsia" w:hAnsi="Cambria Math"/>
                    <w:color w:val="FF0000"/>
                  </w:rPr>
                  <m:t>i</m:t>
                </m:r>
              </m:sub>
            </m:sSub>
            <m:r>
              <w:rPr>
                <w:rFonts w:ascii="Cambria Math" w:eastAsiaTheme="minorEastAsia" w:hAnsi="Cambria Math"/>
                <w:color w:val="FF0000"/>
              </w:rPr>
              <m:t>-2π</m:t>
            </m:r>
          </m:sup>
        </m:sSup>
        <m:r>
          <w:rPr>
            <w:rFonts w:ascii="Cambria Math" w:hAnsi="Cambria Math"/>
            <w:color w:val="FF0000"/>
          </w:rPr>
          <m:t>=</m:t>
        </m:r>
        <m:sSup>
          <m:sSupPr>
            <m:ctrlPr>
              <w:rPr>
                <w:rFonts w:ascii="Cambria Math" w:hAnsi="Cambria Math"/>
                <w:i/>
                <w:color w:val="FF0000"/>
              </w:rPr>
            </m:ctrlPr>
          </m:sSupPr>
          <m:e>
            <m:r>
              <w:rPr>
                <w:rFonts w:ascii="Cambria Math" w:hAnsi="Cambria Math"/>
                <w:color w:val="FF0000"/>
              </w:rPr>
              <m:t>κ</m:t>
            </m:r>
          </m:e>
          <m:sup>
            <m:r>
              <w:rPr>
                <w:rFonts w:ascii="Cambria Math" w:eastAsiaTheme="minorEastAsia" w:hAnsi="Cambria Math"/>
                <w:color w:val="FF0000"/>
              </w:rPr>
              <m:t>-2,44π</m:t>
            </m:r>
          </m:sup>
        </m:sSup>
      </m:oMath>
      <w:r>
        <w:rPr>
          <w:rFonts w:eastAsiaTheme="minorEastAsia"/>
        </w:rPr>
        <w:t>.</w:t>
      </w:r>
    </w:p>
    <w:p w14:paraId="1C79A308" w14:textId="58847209" w:rsidR="00FA5DD5" w:rsidRDefault="00FA5DD5" w:rsidP="00FA5DD5">
      <w:pPr>
        <w:rPr>
          <w:rFonts w:eastAsiaTheme="minorEastAsia" w:cstheme="minorHAnsi"/>
          <w:iCs/>
        </w:rPr>
      </w:pPr>
      <w:r>
        <w:rPr>
          <w:rFonts w:eastAsiaTheme="minorEastAsia"/>
        </w:rPr>
        <w:t>en (5</w:t>
      </w:r>
      <w:r w:rsidR="00F650F1">
        <w:rPr>
          <w:rFonts w:eastAsiaTheme="minorEastAsia"/>
        </w:rPr>
        <w:t>4</w:t>
      </w:r>
      <w:r>
        <w:rPr>
          <w:rFonts w:eastAsiaTheme="minorEastAsia"/>
        </w:rPr>
        <w:t>)</w:t>
      </w:r>
      <w:r w:rsidR="00422854">
        <w:rPr>
          <w:rFonts w:eastAsiaTheme="minorEastAsia"/>
        </w:rPr>
        <w:t>.</w:t>
      </w:r>
      <w:r>
        <w:rPr>
          <w:rFonts w:eastAsiaTheme="minorEastAsia"/>
          <w:color w:val="FF0000"/>
        </w:rPr>
        <w:t xml:space="preserve">   </w:t>
      </w:r>
      <w:r>
        <w:rPr>
          <w:rFonts w:eastAsiaTheme="minorEastAsia" w:cstheme="minorHAnsi"/>
          <w:iCs/>
        </w:rPr>
        <w:t>Así pues,</w:t>
      </w:r>
    </w:p>
    <w:p w14:paraId="01701957" w14:textId="54D2087F" w:rsidR="00FA5DD5" w:rsidRDefault="00DC18AC" w:rsidP="00FA5DD5">
      <w:pPr>
        <w:spacing w:before="240"/>
        <w:jc w:val="center"/>
        <w:rPr>
          <w:rFonts w:eastAsiaTheme="minorEastAsia" w:cstheme="minorHAnsi"/>
        </w:rPr>
      </w:pPr>
      <m:oMath>
        <m:sSup>
          <m:sSupPr>
            <m:ctrlPr>
              <w:rPr>
                <w:rFonts w:ascii="Cambria Math" w:hAnsi="Cambria Math"/>
                <w:i/>
                <w:color w:val="FF0000"/>
              </w:rPr>
            </m:ctrlPr>
          </m:sSupPr>
          <m:e>
            <m:r>
              <w:rPr>
                <w:rFonts w:ascii="Cambria Math" w:hAnsi="Cambria Math"/>
                <w:color w:val="FF0000"/>
              </w:rPr>
              <m:t>κ</m:t>
            </m:r>
          </m:e>
          <m:sup>
            <m:r>
              <w:rPr>
                <w:rFonts w:ascii="Cambria Math" w:eastAsiaTheme="minorEastAsia" w:hAnsi="Cambria Math"/>
                <w:color w:val="FF0000"/>
              </w:rPr>
              <m:t>-3,5 π</m:t>
            </m:r>
          </m:sup>
        </m:sSup>
        <m:r>
          <w:rPr>
            <w:rFonts w:ascii="Cambria Math" w:eastAsiaTheme="minorEastAsia" w:hAnsi="Cambria Math" w:cstheme="minorHAnsi"/>
            <w:color w:val="FF0000"/>
          </w:rPr>
          <m:t>=</m:t>
        </m:r>
        <m:r>
          <w:rPr>
            <w:rFonts w:ascii="Cambria Math" w:hAnsi="Cambria Math"/>
            <w:color w:val="FF0000"/>
          </w:rPr>
          <m:t>a</m:t>
        </m:r>
        <m:d>
          <m:dPr>
            <m:ctrlPr>
              <w:rPr>
                <w:rFonts w:ascii="Cambria Math" w:hAnsi="Cambria Math"/>
                <w:i/>
                <w:color w:val="FF0000"/>
              </w:rPr>
            </m:ctrlPr>
          </m:dPr>
          <m:e>
            <m:f>
              <m:fPr>
                <m:ctrlPr>
                  <w:rPr>
                    <w:rFonts w:ascii="Cambria Math" w:eastAsiaTheme="minorEastAsia" w:hAnsi="Cambria Math"/>
                    <w:i/>
                    <w:color w:val="FF0000"/>
                  </w:rPr>
                </m:ctrlPr>
              </m:fPr>
              <m:num>
                <m:r>
                  <w:rPr>
                    <w:rFonts w:ascii="Cambria Math" w:eastAsiaTheme="minorEastAsia" w:hAnsi="Cambria Math"/>
                    <w:color w:val="FF0000"/>
                  </w:rPr>
                  <m:t>13</m:t>
                </m:r>
              </m:num>
              <m:den>
                <m:r>
                  <w:rPr>
                    <w:rFonts w:ascii="Cambria Math" w:eastAsiaTheme="minorEastAsia" w:hAnsi="Cambria Math"/>
                    <w:color w:val="FF0000"/>
                  </w:rPr>
                  <m:t>8</m:t>
                </m:r>
              </m:den>
            </m:f>
            <m:r>
              <w:rPr>
                <w:rFonts w:ascii="Cambria Math" w:eastAsiaTheme="minorEastAsia" w:hAnsi="Cambria Math"/>
                <w:color w:val="FF0000"/>
              </w:rPr>
              <m:t>π</m:t>
            </m:r>
          </m:e>
        </m:d>
        <m:r>
          <w:rPr>
            <w:rFonts w:ascii="Cambria Math" w:hAnsi="Cambria Math"/>
            <w:color w:val="FF0000"/>
          </w:rPr>
          <m:t>≤a</m:t>
        </m:r>
        <m:d>
          <m:dPr>
            <m:ctrlPr>
              <w:rPr>
                <w:rFonts w:ascii="Cambria Math" w:hAnsi="Cambria Math"/>
                <w:i/>
                <w:color w:val="FF0000"/>
              </w:rPr>
            </m:ctrlPr>
          </m:dPr>
          <m:e>
            <m:r>
              <w:rPr>
                <w:rFonts w:ascii="Cambria Math" w:hAnsi="Cambria Math"/>
                <w:color w:val="FF0000"/>
              </w:rPr>
              <m:t>μ</m:t>
            </m:r>
          </m:e>
        </m:d>
        <m:r>
          <w:rPr>
            <w:rFonts w:ascii="Cambria Math" w:hAnsi="Cambria Math"/>
            <w:color w:val="FF0000"/>
          </w:rPr>
          <m:t>≤a</m:t>
        </m:r>
        <m:d>
          <m:dPr>
            <m:ctrlPr>
              <w:rPr>
                <w:rFonts w:ascii="Cambria Math" w:hAnsi="Cambria Math"/>
                <w:i/>
                <w:color w:val="FF0000"/>
              </w:rPr>
            </m:ctrlPr>
          </m:dPr>
          <m:e>
            <m:r>
              <w:rPr>
                <w:rFonts w:ascii="Cambria Math" w:eastAsiaTheme="minorEastAsia" w:hAnsi="Cambria Math"/>
                <w:color w:val="FF0000"/>
              </w:rPr>
              <m:t>2π</m:t>
            </m:r>
          </m:e>
        </m:d>
        <m:r>
          <w:rPr>
            <w:rFonts w:ascii="Cambria Math" w:hAnsi="Cambria Math"/>
            <w:color w:val="FF0000"/>
          </w:rPr>
          <m:t xml:space="preserve"> </m:t>
        </m:r>
      </m:oMath>
      <w:r w:rsidR="00FA5DD5">
        <w:rPr>
          <w:rFonts w:eastAsiaTheme="minorEastAsia" w:cstheme="minorHAnsi"/>
          <w:color w:val="FF0000"/>
        </w:rPr>
        <w:t xml:space="preserve">= </w:t>
      </w:r>
      <m:oMath>
        <m:sSup>
          <m:sSupPr>
            <m:ctrlPr>
              <w:rPr>
                <w:rFonts w:ascii="Cambria Math" w:hAnsi="Cambria Math"/>
                <w:i/>
                <w:color w:val="FF0000"/>
              </w:rPr>
            </m:ctrlPr>
          </m:sSupPr>
          <m:e>
            <m:r>
              <w:rPr>
                <w:rFonts w:ascii="Cambria Math" w:hAnsi="Cambria Math"/>
                <w:color w:val="FF0000"/>
              </w:rPr>
              <m:t>κ</m:t>
            </m:r>
          </m:e>
          <m:sup>
            <m:r>
              <w:rPr>
                <w:rFonts w:ascii="Cambria Math" w:eastAsiaTheme="minorEastAsia" w:hAnsi="Cambria Math"/>
                <w:color w:val="FF0000"/>
              </w:rPr>
              <m:t>-2,44 π</m:t>
            </m:r>
          </m:sup>
        </m:sSup>
      </m:oMath>
      <w:r w:rsidR="00FA5DD5">
        <w:rPr>
          <w:rFonts w:eastAsiaTheme="minorEastAsia" w:cstheme="minorHAnsi"/>
        </w:rPr>
        <w:t xml:space="preserve">             (5</w:t>
      </w:r>
      <w:r w:rsidR="0066340A">
        <w:rPr>
          <w:rFonts w:eastAsiaTheme="minorEastAsia" w:cstheme="minorHAnsi"/>
        </w:rPr>
        <w:t>7</w:t>
      </w:r>
      <w:r w:rsidR="00FA5DD5">
        <w:rPr>
          <w:rFonts w:eastAsiaTheme="minorEastAsia" w:cstheme="minorHAnsi"/>
        </w:rPr>
        <w:t>)</w:t>
      </w:r>
    </w:p>
    <w:p w14:paraId="4488D142" w14:textId="77777777" w:rsidR="00FA5DD5" w:rsidRDefault="00FA5DD5" w:rsidP="00FA5DD5">
      <w:pPr>
        <w:spacing w:before="240"/>
        <w:jc w:val="both"/>
        <w:rPr>
          <w:rFonts w:eastAsiaTheme="minorEastAsia" w:cstheme="minorHAnsi"/>
        </w:rPr>
      </w:pPr>
      <m:oMath>
        <m:r>
          <w:rPr>
            <w:rFonts w:ascii="Cambria Math" w:hAnsi="Cambria Math"/>
            <w:color w:val="FF0000"/>
          </w:rPr>
          <m:t>a</m:t>
        </m:r>
        <m:d>
          <m:dPr>
            <m:ctrlPr>
              <w:rPr>
                <w:rFonts w:ascii="Cambria Math" w:hAnsi="Cambria Math"/>
                <w:i/>
                <w:color w:val="FF0000"/>
              </w:rPr>
            </m:ctrlPr>
          </m:dPr>
          <m:e>
            <m:r>
              <w:rPr>
                <w:rFonts w:ascii="Cambria Math" w:hAnsi="Cambria Math"/>
                <w:color w:val="FF0000"/>
              </w:rPr>
              <m:t>μ</m:t>
            </m:r>
          </m:e>
        </m:d>
      </m:oMath>
      <w:r>
        <w:rPr>
          <w:rFonts w:eastAsiaTheme="minorEastAsia" w:cstheme="minorHAnsi"/>
          <w:color w:val="FF0000"/>
        </w:rPr>
        <w:t xml:space="preserve"> </w:t>
      </w:r>
      <w:r w:rsidRPr="00386E85">
        <w:rPr>
          <w:rFonts w:eastAsiaTheme="minorEastAsia" w:cstheme="minorHAnsi"/>
        </w:rPr>
        <w:t>es un</w:t>
      </w:r>
      <w:r>
        <w:rPr>
          <w:rFonts w:eastAsiaTheme="minorEastAsia" w:cstheme="minorHAnsi"/>
        </w:rPr>
        <w:t>a</w:t>
      </w:r>
      <w:r w:rsidRPr="00386E85">
        <w:rPr>
          <w:rFonts w:eastAsiaTheme="minorEastAsia" w:cstheme="minorHAnsi"/>
        </w:rPr>
        <w:t xml:space="preserve"> función creciente</w:t>
      </w:r>
      <w:r>
        <w:rPr>
          <w:rFonts w:eastAsiaTheme="minorEastAsia" w:cstheme="minorHAnsi"/>
        </w:rPr>
        <w:t xml:space="preserve"> ya que la espiral se amplifica de manera continua para alcanzar la forma de la pared ventral inicial, y también podemos expresarla en función de ángulos de retardo </w:t>
      </w:r>
      <m:oMath>
        <m:r>
          <w:rPr>
            <w:rFonts w:ascii="Cambria Math" w:eastAsiaTheme="minorEastAsia" w:hAnsi="Cambria Math"/>
            <w:color w:val="FF0000"/>
          </w:rPr>
          <m:t>r(</m:t>
        </m:r>
        <m:r>
          <w:rPr>
            <w:rFonts w:ascii="Cambria Math" w:hAnsi="Cambria Math"/>
            <w:color w:val="FF0000"/>
          </w:rPr>
          <m:t>μ</m:t>
        </m:r>
        <m:r>
          <w:rPr>
            <w:rFonts w:ascii="Cambria Math" w:eastAsiaTheme="minorEastAsia" w:hAnsi="Cambria Math"/>
            <w:color w:val="FF0000"/>
          </w:rPr>
          <m:t>)</m:t>
        </m:r>
      </m:oMath>
      <w:r>
        <w:rPr>
          <w:rFonts w:eastAsiaTheme="minorEastAsia" w:cstheme="minorHAnsi"/>
        </w:rPr>
        <w:t>:</w:t>
      </w:r>
    </w:p>
    <w:p w14:paraId="4FD0A2B9" w14:textId="52480A21" w:rsidR="00FA5DD5" w:rsidRDefault="00FA5DD5" w:rsidP="00FA5DD5">
      <w:pPr>
        <w:spacing w:before="240"/>
        <w:jc w:val="center"/>
        <w:rPr>
          <w:rFonts w:eastAsiaTheme="minorEastAsia"/>
        </w:rPr>
      </w:pPr>
      <m:oMath>
        <m:r>
          <w:rPr>
            <w:rFonts w:ascii="Cambria Math" w:hAnsi="Cambria Math"/>
            <w:color w:val="FF0000"/>
          </w:rPr>
          <m:t>a</m:t>
        </m:r>
        <m:d>
          <m:dPr>
            <m:ctrlPr>
              <w:rPr>
                <w:rFonts w:ascii="Cambria Math" w:hAnsi="Cambria Math"/>
                <w:i/>
                <w:color w:val="FF0000"/>
              </w:rPr>
            </m:ctrlPr>
          </m:dPr>
          <m:e>
            <m:r>
              <w:rPr>
                <w:rFonts w:ascii="Cambria Math" w:hAnsi="Cambria Math"/>
                <w:color w:val="FF0000"/>
              </w:rPr>
              <m:t>μ</m:t>
            </m:r>
          </m:e>
        </m:d>
        <m:r>
          <w:rPr>
            <w:rFonts w:ascii="Cambria Math" w:hAnsi="Cambria Math"/>
            <w:color w:val="FF0000"/>
          </w:rPr>
          <m:t>=</m:t>
        </m:r>
        <m:sSup>
          <m:sSupPr>
            <m:ctrlPr>
              <w:rPr>
                <w:rFonts w:ascii="Cambria Math" w:hAnsi="Cambria Math"/>
                <w:i/>
                <w:color w:val="FF0000"/>
              </w:rPr>
            </m:ctrlPr>
          </m:sSupPr>
          <m:e>
            <m:r>
              <w:rPr>
                <w:rFonts w:ascii="Cambria Math" w:hAnsi="Cambria Math"/>
                <w:color w:val="FF0000"/>
              </w:rPr>
              <m:t>κ</m:t>
            </m:r>
          </m:e>
          <m:sup>
            <m:r>
              <w:rPr>
                <w:rFonts w:ascii="Cambria Math" w:eastAsiaTheme="minorEastAsia" w:hAnsi="Cambria Math"/>
                <w:color w:val="FF0000"/>
              </w:rPr>
              <m:t>r(</m:t>
            </m:r>
            <m:r>
              <w:rPr>
                <w:rFonts w:ascii="Cambria Math" w:hAnsi="Cambria Math"/>
                <w:color w:val="FF0000"/>
              </w:rPr>
              <m:t>μ</m:t>
            </m:r>
            <m:r>
              <w:rPr>
                <w:rFonts w:ascii="Cambria Math" w:eastAsiaTheme="minorEastAsia" w:hAnsi="Cambria Math"/>
                <w:color w:val="FF0000"/>
              </w:rPr>
              <m:t>) π</m:t>
            </m:r>
          </m:sup>
        </m:sSup>
      </m:oMath>
      <w:r w:rsidRPr="003D3C81">
        <w:rPr>
          <w:rFonts w:eastAsiaTheme="minorEastAsia" w:cstheme="minorHAnsi"/>
          <w:color w:val="FF0000"/>
        </w:rPr>
        <w:t xml:space="preserve">       </w:t>
      </w:r>
      <m:oMath>
        <m:r>
          <w:rPr>
            <w:rFonts w:ascii="Cambria Math" w:hAnsi="Cambria Math"/>
            <w:color w:val="FF0000"/>
          </w:rPr>
          <m:t>μ</m:t>
        </m:r>
        <m:r>
          <w:rPr>
            <w:rFonts w:ascii="Cambria Math" w:eastAsiaTheme="minorEastAsia" w:hAnsi="Cambria Math"/>
            <w:color w:val="FF0000"/>
          </w:rPr>
          <m:t xml:space="preserve"> ∈[</m:t>
        </m:r>
        <m:f>
          <m:fPr>
            <m:ctrlPr>
              <w:rPr>
                <w:rFonts w:ascii="Cambria Math" w:eastAsiaTheme="minorEastAsia" w:hAnsi="Cambria Math"/>
                <w:i/>
                <w:color w:val="FF0000"/>
              </w:rPr>
            </m:ctrlPr>
          </m:fPr>
          <m:num>
            <m:r>
              <w:rPr>
                <w:rFonts w:ascii="Cambria Math" w:eastAsiaTheme="minorEastAsia" w:hAnsi="Cambria Math"/>
                <w:color w:val="FF0000"/>
              </w:rPr>
              <m:t>13</m:t>
            </m:r>
          </m:num>
          <m:den>
            <m:r>
              <w:rPr>
                <w:rFonts w:ascii="Cambria Math" w:eastAsiaTheme="minorEastAsia" w:hAnsi="Cambria Math"/>
                <w:color w:val="FF0000"/>
              </w:rPr>
              <m:t>8</m:t>
            </m:r>
          </m:den>
        </m:f>
        <m:r>
          <w:rPr>
            <w:rFonts w:ascii="Cambria Math" w:eastAsiaTheme="minorEastAsia" w:hAnsi="Cambria Math"/>
            <w:color w:val="FF0000"/>
          </w:rPr>
          <m:t>π, 2π]</m:t>
        </m:r>
      </m:oMath>
      <w:r w:rsidRPr="003D3C81">
        <w:rPr>
          <w:rFonts w:eastAsiaTheme="minorEastAsia"/>
          <w:color w:val="FF0000"/>
        </w:rPr>
        <w:t xml:space="preserve">,  </w:t>
      </w:r>
      <m:oMath>
        <m:r>
          <w:rPr>
            <w:rFonts w:ascii="Cambria Math" w:eastAsiaTheme="minorEastAsia" w:hAnsi="Cambria Math"/>
            <w:color w:val="FF0000"/>
          </w:rPr>
          <m:t>-3,5</m:t>
        </m:r>
        <m:r>
          <w:rPr>
            <w:rFonts w:ascii="Cambria Math" w:hAnsi="Cambria Math"/>
            <w:color w:val="FF0000"/>
          </w:rPr>
          <m:t>≤r</m:t>
        </m:r>
        <m:d>
          <m:dPr>
            <m:ctrlPr>
              <w:rPr>
                <w:rFonts w:ascii="Cambria Math" w:hAnsi="Cambria Math"/>
                <w:i/>
                <w:color w:val="FF0000"/>
              </w:rPr>
            </m:ctrlPr>
          </m:dPr>
          <m:e>
            <m:r>
              <w:rPr>
                <w:rFonts w:ascii="Cambria Math" w:hAnsi="Cambria Math"/>
                <w:color w:val="FF0000"/>
              </w:rPr>
              <m:t>μ</m:t>
            </m:r>
          </m:e>
        </m:d>
        <m:r>
          <w:rPr>
            <w:rFonts w:ascii="Cambria Math" w:hAnsi="Cambria Math"/>
            <w:color w:val="FF0000"/>
          </w:rPr>
          <m:t>≤-2,44</m:t>
        </m:r>
        <m:r>
          <w:rPr>
            <w:rFonts w:ascii="Cambria Math" w:hAnsi="Cambria Math"/>
          </w:rPr>
          <m:t>.</m:t>
        </m:r>
      </m:oMath>
      <w:r w:rsidRPr="00384EAD">
        <w:rPr>
          <w:rFonts w:eastAsiaTheme="minorEastAsia"/>
        </w:rPr>
        <w:t xml:space="preserve"> </w:t>
      </w:r>
      <w:r>
        <w:rPr>
          <w:rFonts w:eastAsiaTheme="minorEastAsia"/>
          <w:color w:val="FF0000"/>
        </w:rPr>
        <w:t xml:space="preserve">        </w:t>
      </w:r>
      <w:r w:rsidRPr="00F5415A">
        <w:rPr>
          <w:rFonts w:eastAsiaTheme="minorEastAsia"/>
        </w:rPr>
        <w:t>(5</w:t>
      </w:r>
      <w:r w:rsidR="0066340A">
        <w:rPr>
          <w:rFonts w:eastAsiaTheme="minorEastAsia"/>
        </w:rPr>
        <w:t>8</w:t>
      </w:r>
      <w:r w:rsidRPr="00F5415A">
        <w:rPr>
          <w:rFonts w:eastAsiaTheme="minorEastAsia"/>
        </w:rPr>
        <w:t>)</w:t>
      </w:r>
    </w:p>
    <w:p w14:paraId="40A123F2" w14:textId="77777777" w:rsidR="00FA5DD5" w:rsidRPr="00F5415A" w:rsidRDefault="00FA5DD5" w:rsidP="00FA5DD5">
      <w:pPr>
        <w:spacing w:before="240"/>
        <w:jc w:val="center"/>
        <w:rPr>
          <w:rFonts w:eastAsiaTheme="minorEastAsia" w:cstheme="minorHAnsi"/>
        </w:rPr>
      </w:pPr>
    </w:p>
    <w:p w14:paraId="4BC0A0AC" w14:textId="77777777" w:rsidR="00FA5DD5" w:rsidRDefault="00FA5DD5" w:rsidP="00FA5DD5">
      <w:pPr>
        <w:spacing w:before="240"/>
        <w:jc w:val="center"/>
        <w:rPr>
          <w:rFonts w:eastAsiaTheme="minorEastAsia" w:cstheme="minorHAnsi"/>
        </w:rPr>
      </w:pPr>
      <w:r>
        <w:rPr>
          <w:rFonts w:eastAsiaTheme="minorEastAsia" w:cstheme="minorHAnsi"/>
          <w:noProof/>
        </w:rPr>
        <w:drawing>
          <wp:inline distT="0" distB="0" distL="0" distR="0" wp14:anchorId="43EE8572" wp14:editId="3D2A42E6">
            <wp:extent cx="3286125" cy="4381313"/>
            <wp:effectExtent l="0" t="0" r="0" b="635"/>
            <wp:docPr id="144" name="Imagen 144" descr="Un conjunto de letras negras en un fondo blanc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n 144" descr="Un conjunto de letras negras en un fondo blanco&#10;&#10;Descripción generada automáticamente con confianza baja"/>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89871" cy="4386308"/>
                    </a:xfrm>
                    <a:prstGeom prst="rect">
                      <a:avLst/>
                    </a:prstGeom>
                    <a:noFill/>
                    <a:ln>
                      <a:noFill/>
                    </a:ln>
                  </pic:spPr>
                </pic:pic>
              </a:graphicData>
            </a:graphic>
          </wp:inline>
        </w:drawing>
      </w:r>
    </w:p>
    <w:p w14:paraId="37E0BE3A" w14:textId="40272437" w:rsidR="00FA5DD5" w:rsidRDefault="00FA5DD5" w:rsidP="00FA5DD5">
      <w:pPr>
        <w:spacing w:before="240"/>
        <w:jc w:val="center"/>
        <w:rPr>
          <w:b/>
          <w:bCs/>
          <w:color w:val="4472C4" w:themeColor="accent1"/>
          <w:sz w:val="18"/>
          <w:szCs w:val="18"/>
        </w:rPr>
      </w:pPr>
      <w:r>
        <w:rPr>
          <w:b/>
          <w:bCs/>
          <w:color w:val="4472C4" w:themeColor="accent1"/>
          <w:sz w:val="18"/>
          <w:szCs w:val="18"/>
        </w:rPr>
        <w:t>Fig. 6</w:t>
      </w:r>
      <w:r w:rsidR="00892218">
        <w:rPr>
          <w:b/>
          <w:bCs/>
          <w:color w:val="4472C4" w:themeColor="accent1"/>
          <w:sz w:val="18"/>
          <w:szCs w:val="18"/>
        </w:rPr>
        <w:t>7</w:t>
      </w:r>
      <w:r>
        <w:rPr>
          <w:b/>
          <w:bCs/>
          <w:color w:val="4472C4" w:themeColor="accent1"/>
          <w:sz w:val="18"/>
          <w:szCs w:val="18"/>
        </w:rPr>
        <w:t>. Familia de espirales cordobesas que permiten modelar la pared dorsal en la transición entre el primer y segundo verticilo correspondientes a los valores angulares de la Tabla VIII. En color morado extremos de esas espirales que son los puntos que conforman la pared dorsal.</w:t>
      </w:r>
    </w:p>
    <w:p w14:paraId="357A72D9" w14:textId="2D44BD9A" w:rsidR="0066340A" w:rsidRPr="00F5415A" w:rsidRDefault="0066340A" w:rsidP="0066340A">
      <w:pPr>
        <w:spacing w:before="240"/>
        <w:jc w:val="both"/>
        <w:rPr>
          <w:rFonts w:eastAsiaTheme="minorEastAsia" w:cstheme="minorHAnsi"/>
        </w:rPr>
      </w:pPr>
      <w:r>
        <w:rPr>
          <w:rFonts w:eastAsiaTheme="minorEastAsia" w:cstheme="minorHAnsi"/>
        </w:rPr>
        <w:lastRenderedPageBreak/>
        <w:t xml:space="preserve">En la figura 67 se han representado algunas de las espirales de dicha familia (54), correspondientes a los valores angulares </w:t>
      </w:r>
      <m:oMath>
        <m:r>
          <w:rPr>
            <w:rFonts w:ascii="Cambria Math" w:hAnsi="Cambria Math"/>
            <w:color w:val="FF0000"/>
          </w:rPr>
          <m:t>μ</m:t>
        </m:r>
      </m:oMath>
      <w:r>
        <w:rPr>
          <w:rFonts w:eastAsiaTheme="minorEastAsia" w:cstheme="minorHAnsi"/>
        </w:rPr>
        <w:t xml:space="preserve"> y </w:t>
      </w:r>
      <m:oMath>
        <m:r>
          <w:rPr>
            <w:rFonts w:ascii="Cambria Math" w:hAnsi="Cambria Math"/>
            <w:color w:val="FF0000"/>
          </w:rPr>
          <m:t>r</m:t>
        </m:r>
        <m:d>
          <m:dPr>
            <m:ctrlPr>
              <w:rPr>
                <w:rFonts w:ascii="Cambria Math" w:hAnsi="Cambria Math"/>
                <w:i/>
                <w:color w:val="FF0000"/>
              </w:rPr>
            </m:ctrlPr>
          </m:dPr>
          <m:e>
            <m:r>
              <w:rPr>
                <w:rFonts w:ascii="Cambria Math" w:hAnsi="Cambria Math"/>
                <w:color w:val="FF0000"/>
              </w:rPr>
              <m:t>μ</m:t>
            </m:r>
          </m:e>
        </m:d>
      </m:oMath>
      <w:r>
        <w:rPr>
          <w:rFonts w:eastAsiaTheme="minorEastAsia" w:cstheme="minorHAnsi"/>
        </w:rPr>
        <w:t xml:space="preserve"> reflejados en la Tabla VIII. Esos valores se han obtenido usando la escena interactiva 8 </w:t>
      </w:r>
      <w:r w:rsidR="006705BA">
        <w:rPr>
          <w:rFonts w:eastAsiaTheme="minorEastAsia" w:cstheme="minorHAnsi"/>
        </w:rPr>
        <w:t xml:space="preserve">y </w:t>
      </w:r>
      <w:r>
        <w:rPr>
          <w:rFonts w:eastAsiaTheme="minorEastAsia" w:cstheme="minorHAnsi"/>
        </w:rPr>
        <w:t>abordando un ajuste de cada espiral al perfil d</w:t>
      </w:r>
      <w:proofErr w:type="spellStart"/>
      <w:r>
        <w:rPr>
          <w:rFonts w:eastAsiaTheme="minorEastAsia" w:cstheme="minorHAnsi"/>
        </w:rPr>
        <w:t>e</w:t>
      </w:r>
      <w:proofErr w:type="spellEnd"/>
      <w:r>
        <w:rPr>
          <w:rFonts w:eastAsiaTheme="minorEastAsia" w:cstheme="minorHAnsi"/>
        </w:rPr>
        <w:t xml:space="preserve"> la concha que estamos modelando (usad el botón </w:t>
      </w:r>
      <w:r>
        <w:rPr>
          <w:noProof/>
        </w:rPr>
        <w:drawing>
          <wp:inline distT="0" distB="0" distL="0" distR="0" wp14:anchorId="3594BA10" wp14:editId="25B2B960">
            <wp:extent cx="238125" cy="238125"/>
            <wp:effectExtent l="0" t="0" r="0" b="0"/>
            <wp:docPr id="134" name="Imagen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38125" cy="238125"/>
                    </a:xfrm>
                    <a:prstGeom prst="rect">
                      <a:avLst/>
                    </a:prstGeom>
                  </pic:spPr>
                </pic:pic>
              </a:graphicData>
            </a:graphic>
          </wp:inline>
        </w:drawing>
      </w:r>
      <w:r>
        <w:rPr>
          <w:rFonts w:eastAsiaTheme="minorEastAsia" w:cstheme="minorHAnsi"/>
        </w:rPr>
        <w:t xml:space="preserve"> en esa escena).</w:t>
      </w:r>
    </w:p>
    <w:p w14:paraId="4D04C55B" w14:textId="77777777" w:rsidR="00FA5DD5" w:rsidRDefault="00FA5DD5" w:rsidP="00FA5DD5">
      <w:pPr>
        <w:jc w:val="center"/>
        <w:rPr>
          <w:rFonts w:eastAsiaTheme="minorEastAsia" w:cstheme="minorHAnsi"/>
          <w:iCs/>
        </w:rPr>
      </w:pPr>
      <w:r>
        <w:rPr>
          <w:b/>
          <w:bCs/>
          <w:color w:val="4472C4" w:themeColor="accent1"/>
          <w:sz w:val="18"/>
          <w:szCs w:val="18"/>
        </w:rPr>
        <w:t>Tabla VIII. Valores experimentales del paso angular</w:t>
      </w:r>
      <w:r w:rsidRPr="00097F29">
        <w:rPr>
          <w:rFonts w:ascii="Cambria Math" w:hAnsi="Cambria Math"/>
          <w:i/>
          <w:color w:val="FF0000"/>
        </w:rPr>
        <w:t xml:space="preserve"> </w:t>
      </w:r>
      <m:oMath>
        <m:r>
          <w:rPr>
            <w:rFonts w:ascii="Cambria Math" w:hAnsi="Cambria Math"/>
            <w:color w:val="FF0000"/>
            <w:sz w:val="18"/>
            <w:szCs w:val="18"/>
          </w:rPr>
          <m:t xml:space="preserve">μ, </m:t>
        </m:r>
      </m:oMath>
      <w:r>
        <w:rPr>
          <w:b/>
          <w:bCs/>
          <w:color w:val="4472C4" w:themeColor="accent1"/>
          <w:sz w:val="18"/>
          <w:szCs w:val="18"/>
        </w:rPr>
        <w:t>ángulo de retardo</w:t>
      </w:r>
      <w:r w:rsidRPr="00097F29">
        <w:rPr>
          <w:rFonts w:ascii="Cambria Math" w:hAnsi="Cambria Math"/>
          <w:i/>
          <w:color w:val="FF0000"/>
        </w:rPr>
        <w:t xml:space="preserve"> </w:t>
      </w:r>
      <m:oMath>
        <m:r>
          <w:rPr>
            <w:rFonts w:ascii="Cambria Math" w:hAnsi="Cambria Math"/>
            <w:color w:val="FF0000"/>
            <w:sz w:val="18"/>
            <w:szCs w:val="18"/>
          </w:rPr>
          <m:t>r</m:t>
        </m:r>
        <m:d>
          <m:dPr>
            <m:ctrlPr>
              <w:rPr>
                <w:rFonts w:ascii="Cambria Math" w:hAnsi="Cambria Math"/>
                <w:i/>
                <w:color w:val="FF0000"/>
                <w:sz w:val="18"/>
                <w:szCs w:val="18"/>
              </w:rPr>
            </m:ctrlPr>
          </m:dPr>
          <m:e>
            <m:r>
              <w:rPr>
                <w:rFonts w:ascii="Cambria Math" w:hAnsi="Cambria Math"/>
                <w:color w:val="FF0000"/>
                <w:sz w:val="18"/>
                <w:szCs w:val="18"/>
              </w:rPr>
              <m:t>μ</m:t>
            </m:r>
          </m:e>
        </m:d>
      </m:oMath>
      <w:r>
        <w:rPr>
          <w:b/>
          <w:bCs/>
          <w:color w:val="4472C4" w:themeColor="accent1"/>
          <w:sz w:val="18"/>
          <w:szCs w:val="18"/>
        </w:rPr>
        <w:t xml:space="preserve"> y coeficiente</w:t>
      </w:r>
      <w:r w:rsidRPr="00097F29">
        <w:rPr>
          <w:rFonts w:ascii="Cambria Math" w:hAnsi="Cambria Math"/>
          <w:i/>
          <w:color w:val="FF0000"/>
        </w:rPr>
        <w:t xml:space="preserve"> </w:t>
      </w:r>
      <m:oMath>
        <m:r>
          <w:rPr>
            <w:rFonts w:ascii="Cambria Math" w:hAnsi="Cambria Math"/>
            <w:color w:val="FF0000"/>
            <w:sz w:val="18"/>
            <w:szCs w:val="18"/>
          </w:rPr>
          <m:t>a</m:t>
        </m:r>
        <m:d>
          <m:dPr>
            <m:ctrlPr>
              <w:rPr>
                <w:rFonts w:ascii="Cambria Math" w:hAnsi="Cambria Math"/>
                <w:i/>
                <w:color w:val="FF0000"/>
                <w:sz w:val="18"/>
                <w:szCs w:val="18"/>
              </w:rPr>
            </m:ctrlPr>
          </m:dPr>
          <m:e>
            <m:r>
              <w:rPr>
                <w:rFonts w:ascii="Cambria Math" w:hAnsi="Cambria Math"/>
                <w:color w:val="FF0000"/>
                <w:sz w:val="18"/>
                <w:szCs w:val="18"/>
              </w:rPr>
              <m:t>μ</m:t>
            </m:r>
          </m:e>
        </m:d>
      </m:oMath>
      <w:r>
        <w:rPr>
          <w:rFonts w:ascii="Cambria Math" w:eastAsiaTheme="minorEastAsia" w:hAnsi="Cambria Math"/>
          <w:i/>
          <w:color w:val="FF0000"/>
          <w:sz w:val="18"/>
          <w:szCs w:val="18"/>
        </w:rPr>
        <w:t xml:space="preserve"> </w:t>
      </w:r>
      <w:r>
        <w:rPr>
          <w:b/>
          <w:bCs/>
          <w:color w:val="4472C4" w:themeColor="accent1"/>
          <w:sz w:val="18"/>
          <w:szCs w:val="18"/>
        </w:rPr>
        <w:t>en la pared dorsal, fase de transición del primer al segundo verticilo.</w:t>
      </w:r>
    </w:p>
    <w:tbl>
      <w:tblPr>
        <w:tblStyle w:val="Tablaconcuadrcula"/>
        <w:tblW w:w="0" w:type="auto"/>
        <w:jc w:val="center"/>
        <w:tblLook w:val="04A0" w:firstRow="1" w:lastRow="0" w:firstColumn="1" w:lastColumn="0" w:noHBand="0" w:noVBand="1"/>
      </w:tblPr>
      <w:tblGrid>
        <w:gridCol w:w="992"/>
        <w:gridCol w:w="1418"/>
        <w:gridCol w:w="708"/>
        <w:gridCol w:w="1663"/>
      </w:tblGrid>
      <w:tr w:rsidR="00FA5DD5" w14:paraId="536E86F8" w14:textId="77777777" w:rsidTr="00E3718E">
        <w:trPr>
          <w:trHeight w:val="626"/>
          <w:jc w:val="center"/>
        </w:trPr>
        <w:tc>
          <w:tcPr>
            <w:tcW w:w="992" w:type="dxa"/>
            <w:vAlign w:val="center"/>
          </w:tcPr>
          <w:p w14:paraId="4B14110B" w14:textId="77777777" w:rsidR="00FA5DD5" w:rsidRPr="00AB6C80" w:rsidRDefault="00FA5DD5" w:rsidP="00E3718E">
            <w:pPr>
              <w:rPr>
                <w:rFonts w:eastAsiaTheme="minorEastAsia" w:cstheme="minorHAnsi"/>
                <w:iCs/>
                <w:color w:val="FF0000"/>
              </w:rPr>
            </w:pPr>
            <m:oMathPara>
              <m:oMath>
                <m:r>
                  <w:rPr>
                    <w:rFonts w:ascii="Cambria Math" w:eastAsiaTheme="minorEastAsia" w:hAnsi="Cambria Math" w:cstheme="minorHAnsi"/>
                    <w:color w:val="FF0000"/>
                  </w:rPr>
                  <m:t>n</m:t>
                </m:r>
              </m:oMath>
            </m:oMathPara>
          </w:p>
        </w:tc>
        <w:tc>
          <w:tcPr>
            <w:tcW w:w="1418" w:type="dxa"/>
            <w:vAlign w:val="center"/>
          </w:tcPr>
          <w:p w14:paraId="5BDEBCCB" w14:textId="77777777" w:rsidR="00FA5DD5" w:rsidRPr="005E6C11" w:rsidRDefault="00FA5DD5" w:rsidP="00E3718E">
            <w:pPr>
              <w:rPr>
                <w:rFonts w:ascii="Calibri" w:eastAsia="Times New Roman" w:hAnsi="Calibri" w:cs="Calibri"/>
                <w:color w:val="000000"/>
                <w:lang w:eastAsia="es-ES"/>
              </w:rPr>
            </w:pPr>
            <m:oMathPara>
              <m:oMath>
                <m:r>
                  <w:rPr>
                    <w:rFonts w:ascii="Cambria Math" w:hAnsi="Cambria Math"/>
                    <w:color w:val="FF0000"/>
                  </w:rPr>
                  <m:t>μ=</m:t>
                </m:r>
                <m:r>
                  <w:rPr>
                    <w:rFonts w:ascii="Cambria Math" w:eastAsiaTheme="minorEastAsia" w:hAnsi="Cambria Math" w:cstheme="minorHAnsi"/>
                    <w:color w:val="FF0000"/>
                    <w:lang w:eastAsia="es-ES"/>
                  </w:rPr>
                  <m:t xml:space="preserve">n </m:t>
                </m:r>
                <m:f>
                  <m:fPr>
                    <m:ctrlPr>
                      <w:rPr>
                        <w:rFonts w:ascii="Cambria Math" w:eastAsia="Times New Roman" w:hAnsi="Cambria Math" w:cs="Calibri"/>
                        <w:i/>
                        <w:color w:val="FF0000"/>
                        <w:lang w:eastAsia="es-ES"/>
                      </w:rPr>
                    </m:ctrlPr>
                  </m:fPr>
                  <m:num>
                    <m:r>
                      <w:rPr>
                        <w:rFonts w:ascii="Cambria Math" w:eastAsia="Times New Roman" w:hAnsi="Cambria Math" w:cs="Calibri"/>
                        <w:color w:val="FF0000"/>
                        <w:lang w:eastAsia="es-ES"/>
                      </w:rPr>
                      <m:t>π</m:t>
                    </m:r>
                  </m:num>
                  <m:den>
                    <m:r>
                      <w:rPr>
                        <w:rFonts w:ascii="Cambria Math" w:eastAsia="Times New Roman" w:hAnsi="Cambria Math" w:cs="Calibri"/>
                        <w:color w:val="FF0000"/>
                        <w:lang w:eastAsia="es-ES"/>
                      </w:rPr>
                      <m:t>8</m:t>
                    </m:r>
                  </m:den>
                </m:f>
              </m:oMath>
            </m:oMathPara>
          </w:p>
        </w:tc>
        <w:tc>
          <w:tcPr>
            <w:tcW w:w="708" w:type="dxa"/>
            <w:vAlign w:val="center"/>
          </w:tcPr>
          <w:p w14:paraId="0AFDA3DF" w14:textId="77777777" w:rsidR="00FA5DD5" w:rsidRDefault="00FA5DD5" w:rsidP="00E3718E">
            <w:pPr>
              <w:rPr>
                <w:rFonts w:eastAsiaTheme="minorEastAsia" w:cstheme="minorHAnsi"/>
                <w:iCs/>
              </w:rPr>
            </w:pPr>
            <m:oMathPara>
              <m:oMath>
                <m:r>
                  <w:rPr>
                    <w:rFonts w:ascii="Cambria Math" w:hAnsi="Cambria Math"/>
                    <w:color w:val="FF0000"/>
                  </w:rPr>
                  <m:t>r</m:t>
                </m:r>
                <m:d>
                  <m:dPr>
                    <m:ctrlPr>
                      <w:rPr>
                        <w:rFonts w:ascii="Cambria Math" w:hAnsi="Cambria Math"/>
                        <w:i/>
                        <w:color w:val="FF0000"/>
                      </w:rPr>
                    </m:ctrlPr>
                  </m:dPr>
                  <m:e>
                    <m:r>
                      <w:rPr>
                        <w:rFonts w:ascii="Cambria Math" w:hAnsi="Cambria Math"/>
                        <w:color w:val="FF0000"/>
                      </w:rPr>
                      <m:t>μ</m:t>
                    </m:r>
                  </m:e>
                </m:d>
              </m:oMath>
            </m:oMathPara>
          </w:p>
        </w:tc>
        <w:tc>
          <w:tcPr>
            <w:tcW w:w="1663" w:type="dxa"/>
            <w:vAlign w:val="center"/>
          </w:tcPr>
          <w:p w14:paraId="3F84599C" w14:textId="77777777" w:rsidR="00FA5DD5" w:rsidRPr="008D7CCE" w:rsidRDefault="00FA5DD5" w:rsidP="00E3718E">
            <w:pPr>
              <w:rPr>
                <w:rFonts w:ascii="Calibri Light" w:eastAsia="Times New Roman" w:hAnsi="Calibri Light" w:cs="Times New Roman"/>
                <w:color w:val="FF0000"/>
              </w:rPr>
            </w:pPr>
            <m:oMathPara>
              <m:oMath>
                <m:r>
                  <w:rPr>
                    <w:rFonts w:ascii="Cambria Math" w:hAnsi="Cambria Math"/>
                    <w:color w:val="FF0000"/>
                  </w:rPr>
                  <m:t>a</m:t>
                </m:r>
                <m:d>
                  <m:dPr>
                    <m:ctrlPr>
                      <w:rPr>
                        <w:rFonts w:ascii="Cambria Math" w:hAnsi="Cambria Math"/>
                        <w:i/>
                        <w:color w:val="FF0000"/>
                      </w:rPr>
                    </m:ctrlPr>
                  </m:dPr>
                  <m:e>
                    <m:r>
                      <w:rPr>
                        <w:rFonts w:ascii="Cambria Math" w:hAnsi="Cambria Math"/>
                        <w:color w:val="FF0000"/>
                      </w:rPr>
                      <m:t>μ</m:t>
                    </m:r>
                  </m:e>
                </m:d>
                <m:r>
                  <w:rPr>
                    <w:rFonts w:ascii="Cambria Math" w:hAnsi="Cambria Math"/>
                    <w:color w:val="FF0000"/>
                  </w:rPr>
                  <m:t>=</m:t>
                </m:r>
                <m:sSup>
                  <m:sSupPr>
                    <m:ctrlPr>
                      <w:rPr>
                        <w:rFonts w:ascii="Cambria Math" w:hAnsi="Cambria Math"/>
                        <w:i/>
                        <w:color w:val="FF0000"/>
                      </w:rPr>
                    </m:ctrlPr>
                  </m:sSupPr>
                  <m:e>
                    <m:r>
                      <w:rPr>
                        <w:rFonts w:ascii="Cambria Math" w:hAnsi="Cambria Math"/>
                        <w:color w:val="FF0000"/>
                      </w:rPr>
                      <m:t>κ</m:t>
                    </m:r>
                  </m:e>
                  <m:sup>
                    <m:r>
                      <w:rPr>
                        <w:rFonts w:ascii="Cambria Math" w:eastAsiaTheme="minorEastAsia" w:hAnsi="Cambria Math"/>
                        <w:color w:val="FF0000"/>
                      </w:rPr>
                      <m:t>r(</m:t>
                    </m:r>
                    <m:r>
                      <w:rPr>
                        <w:rFonts w:ascii="Cambria Math" w:hAnsi="Cambria Math"/>
                        <w:color w:val="FF0000"/>
                      </w:rPr>
                      <m:t>μ</m:t>
                    </m:r>
                    <m:r>
                      <w:rPr>
                        <w:rFonts w:ascii="Cambria Math" w:eastAsiaTheme="minorEastAsia" w:hAnsi="Cambria Math"/>
                        <w:color w:val="FF0000"/>
                      </w:rPr>
                      <m:t>) π</m:t>
                    </m:r>
                  </m:sup>
                </m:sSup>
              </m:oMath>
            </m:oMathPara>
          </w:p>
        </w:tc>
      </w:tr>
      <w:tr w:rsidR="00FA5DD5" w14:paraId="5CA0F9B0" w14:textId="77777777" w:rsidTr="00E3718E">
        <w:trPr>
          <w:jc w:val="center"/>
        </w:trPr>
        <w:tc>
          <w:tcPr>
            <w:tcW w:w="992" w:type="dxa"/>
          </w:tcPr>
          <w:p w14:paraId="523CB501" w14:textId="77777777" w:rsidR="00FA5DD5" w:rsidRDefault="00FA5DD5" w:rsidP="00E3718E">
            <w:pPr>
              <w:jc w:val="center"/>
              <w:rPr>
                <w:rFonts w:eastAsiaTheme="minorEastAsia" w:cstheme="minorHAnsi"/>
                <w:iCs/>
              </w:rPr>
            </w:pPr>
            <w:r>
              <w:rPr>
                <w:rFonts w:eastAsiaTheme="minorEastAsia" w:cstheme="minorHAnsi"/>
                <w:iCs/>
              </w:rPr>
              <w:t>13,00</w:t>
            </w:r>
          </w:p>
        </w:tc>
        <w:tc>
          <w:tcPr>
            <w:tcW w:w="1418" w:type="dxa"/>
          </w:tcPr>
          <w:p w14:paraId="7DF8CA31" w14:textId="77777777" w:rsidR="00FA5DD5" w:rsidRDefault="00FA5DD5" w:rsidP="00E3718E">
            <w:pPr>
              <w:jc w:val="center"/>
              <w:rPr>
                <w:rFonts w:eastAsiaTheme="minorEastAsia" w:cstheme="minorHAnsi"/>
                <w:iCs/>
              </w:rPr>
            </w:pPr>
            <w:r w:rsidRPr="005E6C11">
              <w:rPr>
                <w:rFonts w:ascii="Calibri" w:eastAsia="Times New Roman" w:hAnsi="Calibri" w:cs="Calibri"/>
                <w:color w:val="000000"/>
                <w:lang w:eastAsia="es-ES"/>
              </w:rPr>
              <w:t>5,10508806</w:t>
            </w:r>
          </w:p>
        </w:tc>
        <w:tc>
          <w:tcPr>
            <w:tcW w:w="708" w:type="dxa"/>
          </w:tcPr>
          <w:p w14:paraId="4C71AA0B" w14:textId="77777777" w:rsidR="00FA5DD5" w:rsidRDefault="00FA5DD5" w:rsidP="00E3718E">
            <w:pPr>
              <w:jc w:val="center"/>
              <w:rPr>
                <w:rFonts w:eastAsiaTheme="minorEastAsia" w:cstheme="minorHAnsi"/>
                <w:iCs/>
              </w:rPr>
            </w:pPr>
            <w:r>
              <w:rPr>
                <w:rFonts w:eastAsiaTheme="minorEastAsia" w:cstheme="minorHAnsi"/>
                <w:iCs/>
              </w:rPr>
              <w:t>-3,50</w:t>
            </w:r>
          </w:p>
        </w:tc>
        <w:tc>
          <w:tcPr>
            <w:tcW w:w="1663" w:type="dxa"/>
            <w:vAlign w:val="center"/>
          </w:tcPr>
          <w:p w14:paraId="3F9545BB" w14:textId="77777777" w:rsidR="00FA5DD5" w:rsidRPr="009D1F61" w:rsidRDefault="00FA5DD5" w:rsidP="00E3718E">
            <w:pPr>
              <w:jc w:val="center"/>
              <w:rPr>
                <w:rFonts w:ascii="Calibri" w:hAnsi="Calibri" w:cs="Calibri"/>
                <w:color w:val="000000"/>
              </w:rPr>
            </w:pPr>
            <w:r>
              <w:rPr>
                <w:rFonts w:ascii="Calibri" w:hAnsi="Calibri" w:cs="Calibri"/>
                <w:color w:val="000000"/>
              </w:rPr>
              <w:t>0,15384652</w:t>
            </w:r>
          </w:p>
        </w:tc>
      </w:tr>
      <w:tr w:rsidR="00FA5DD5" w14:paraId="63495E2D" w14:textId="77777777" w:rsidTr="00E3718E">
        <w:trPr>
          <w:jc w:val="center"/>
        </w:trPr>
        <w:tc>
          <w:tcPr>
            <w:tcW w:w="992" w:type="dxa"/>
          </w:tcPr>
          <w:p w14:paraId="2697BE37" w14:textId="77777777" w:rsidR="00FA5DD5" w:rsidRDefault="00FA5DD5" w:rsidP="00E3718E">
            <w:pPr>
              <w:jc w:val="center"/>
              <w:rPr>
                <w:rFonts w:eastAsiaTheme="minorEastAsia" w:cstheme="minorHAnsi"/>
                <w:iCs/>
              </w:rPr>
            </w:pPr>
            <w:r>
              <w:rPr>
                <w:rFonts w:eastAsiaTheme="minorEastAsia" w:cstheme="minorHAnsi"/>
                <w:iCs/>
              </w:rPr>
              <w:t>13,25</w:t>
            </w:r>
          </w:p>
        </w:tc>
        <w:tc>
          <w:tcPr>
            <w:tcW w:w="1418" w:type="dxa"/>
          </w:tcPr>
          <w:p w14:paraId="2668FF53" w14:textId="77777777" w:rsidR="00FA5DD5" w:rsidRDefault="00FA5DD5" w:rsidP="00E3718E">
            <w:pPr>
              <w:jc w:val="center"/>
              <w:rPr>
                <w:rFonts w:eastAsiaTheme="minorEastAsia" w:cstheme="minorHAnsi"/>
                <w:iCs/>
              </w:rPr>
            </w:pPr>
            <w:r w:rsidRPr="005E6C11">
              <w:rPr>
                <w:rFonts w:ascii="Calibri" w:eastAsia="Times New Roman" w:hAnsi="Calibri" w:cs="Calibri"/>
                <w:color w:val="000000"/>
                <w:lang w:eastAsia="es-ES"/>
              </w:rPr>
              <w:t>5,20326283</w:t>
            </w:r>
          </w:p>
        </w:tc>
        <w:tc>
          <w:tcPr>
            <w:tcW w:w="708" w:type="dxa"/>
          </w:tcPr>
          <w:p w14:paraId="2517E799" w14:textId="77777777" w:rsidR="00FA5DD5" w:rsidRDefault="00FA5DD5" w:rsidP="00E3718E">
            <w:pPr>
              <w:jc w:val="center"/>
              <w:rPr>
                <w:rFonts w:eastAsiaTheme="minorEastAsia" w:cstheme="minorHAnsi"/>
                <w:iCs/>
              </w:rPr>
            </w:pPr>
            <w:r>
              <w:rPr>
                <w:rFonts w:eastAsiaTheme="minorEastAsia" w:cstheme="minorHAnsi"/>
                <w:iCs/>
              </w:rPr>
              <w:t>-3,25</w:t>
            </w:r>
          </w:p>
        </w:tc>
        <w:tc>
          <w:tcPr>
            <w:tcW w:w="1663" w:type="dxa"/>
            <w:vAlign w:val="center"/>
          </w:tcPr>
          <w:p w14:paraId="211CA742" w14:textId="77777777" w:rsidR="00FA5DD5" w:rsidRDefault="00FA5DD5" w:rsidP="00E3718E">
            <w:pPr>
              <w:jc w:val="center"/>
              <w:rPr>
                <w:rFonts w:eastAsiaTheme="minorEastAsia" w:cstheme="minorHAnsi"/>
                <w:iCs/>
              </w:rPr>
            </w:pPr>
            <w:r w:rsidRPr="00AC31A9">
              <w:rPr>
                <w:rFonts w:ascii="Calibri" w:eastAsia="Times New Roman" w:hAnsi="Calibri" w:cs="Calibri"/>
                <w:color w:val="000000"/>
                <w:lang w:eastAsia="es-ES"/>
              </w:rPr>
              <w:t>0,17585424</w:t>
            </w:r>
          </w:p>
        </w:tc>
      </w:tr>
      <w:tr w:rsidR="00FA5DD5" w14:paraId="57A05DDA" w14:textId="77777777" w:rsidTr="00E3718E">
        <w:trPr>
          <w:jc w:val="center"/>
        </w:trPr>
        <w:tc>
          <w:tcPr>
            <w:tcW w:w="992" w:type="dxa"/>
          </w:tcPr>
          <w:p w14:paraId="10AEBDF7" w14:textId="77777777" w:rsidR="00FA5DD5" w:rsidRDefault="00FA5DD5" w:rsidP="00E3718E">
            <w:pPr>
              <w:jc w:val="center"/>
              <w:rPr>
                <w:rFonts w:eastAsiaTheme="minorEastAsia" w:cstheme="minorHAnsi"/>
                <w:iCs/>
              </w:rPr>
            </w:pPr>
            <w:r>
              <w:rPr>
                <w:rFonts w:eastAsiaTheme="minorEastAsia" w:cstheme="minorHAnsi"/>
                <w:iCs/>
              </w:rPr>
              <w:t>13,50</w:t>
            </w:r>
          </w:p>
        </w:tc>
        <w:tc>
          <w:tcPr>
            <w:tcW w:w="1418" w:type="dxa"/>
          </w:tcPr>
          <w:p w14:paraId="1ABA6980" w14:textId="77777777" w:rsidR="00FA5DD5" w:rsidRDefault="00FA5DD5" w:rsidP="00E3718E">
            <w:pPr>
              <w:jc w:val="center"/>
              <w:rPr>
                <w:rFonts w:eastAsiaTheme="minorEastAsia" w:cstheme="minorHAnsi"/>
                <w:iCs/>
              </w:rPr>
            </w:pPr>
            <w:r w:rsidRPr="005E6C11">
              <w:rPr>
                <w:rFonts w:ascii="Calibri" w:eastAsia="Times New Roman" w:hAnsi="Calibri" w:cs="Calibri"/>
                <w:color w:val="000000"/>
                <w:lang w:eastAsia="es-ES"/>
              </w:rPr>
              <w:t>5,3014376</w:t>
            </w:r>
            <w:r>
              <w:rPr>
                <w:rFonts w:ascii="Calibri" w:eastAsia="Times New Roman" w:hAnsi="Calibri" w:cs="Calibri"/>
                <w:color w:val="000000"/>
                <w:lang w:eastAsia="es-ES"/>
              </w:rPr>
              <w:t>0</w:t>
            </w:r>
          </w:p>
        </w:tc>
        <w:tc>
          <w:tcPr>
            <w:tcW w:w="708" w:type="dxa"/>
          </w:tcPr>
          <w:p w14:paraId="7C6E12E3" w14:textId="77777777" w:rsidR="00FA5DD5" w:rsidRDefault="00FA5DD5" w:rsidP="00E3718E">
            <w:pPr>
              <w:jc w:val="center"/>
              <w:rPr>
                <w:rFonts w:eastAsiaTheme="minorEastAsia" w:cstheme="minorHAnsi"/>
                <w:iCs/>
              </w:rPr>
            </w:pPr>
            <w:r>
              <w:rPr>
                <w:rFonts w:eastAsiaTheme="minorEastAsia" w:cstheme="minorHAnsi"/>
                <w:iCs/>
              </w:rPr>
              <w:t>-3,00</w:t>
            </w:r>
          </w:p>
        </w:tc>
        <w:tc>
          <w:tcPr>
            <w:tcW w:w="1663" w:type="dxa"/>
            <w:vAlign w:val="center"/>
          </w:tcPr>
          <w:p w14:paraId="25D781EE" w14:textId="77777777" w:rsidR="00FA5DD5" w:rsidRDefault="00FA5DD5" w:rsidP="00E3718E">
            <w:pPr>
              <w:jc w:val="center"/>
              <w:rPr>
                <w:rFonts w:eastAsiaTheme="minorEastAsia" w:cstheme="minorHAnsi"/>
                <w:iCs/>
              </w:rPr>
            </w:pPr>
            <w:r w:rsidRPr="00AC31A9">
              <w:rPr>
                <w:rFonts w:ascii="Calibri" w:eastAsia="Times New Roman" w:hAnsi="Calibri" w:cs="Calibri"/>
                <w:color w:val="000000"/>
                <w:lang w:eastAsia="es-ES"/>
              </w:rPr>
              <w:t>0,20101016</w:t>
            </w:r>
          </w:p>
        </w:tc>
      </w:tr>
      <w:tr w:rsidR="00FA5DD5" w14:paraId="71408F97" w14:textId="77777777" w:rsidTr="00E3718E">
        <w:trPr>
          <w:jc w:val="center"/>
        </w:trPr>
        <w:tc>
          <w:tcPr>
            <w:tcW w:w="992" w:type="dxa"/>
          </w:tcPr>
          <w:p w14:paraId="3E3D5E98" w14:textId="77777777" w:rsidR="00FA5DD5" w:rsidRDefault="00FA5DD5" w:rsidP="00E3718E">
            <w:pPr>
              <w:jc w:val="center"/>
              <w:rPr>
                <w:rFonts w:eastAsiaTheme="minorEastAsia" w:cstheme="minorHAnsi"/>
                <w:iCs/>
              </w:rPr>
            </w:pPr>
            <w:r>
              <w:rPr>
                <w:rFonts w:eastAsiaTheme="minorEastAsia" w:cstheme="minorHAnsi"/>
                <w:iCs/>
              </w:rPr>
              <w:t>14,00</w:t>
            </w:r>
          </w:p>
        </w:tc>
        <w:tc>
          <w:tcPr>
            <w:tcW w:w="1418" w:type="dxa"/>
          </w:tcPr>
          <w:p w14:paraId="5362C45C" w14:textId="77777777" w:rsidR="00FA5DD5" w:rsidRPr="005E6C11" w:rsidRDefault="00FA5DD5" w:rsidP="00E3718E">
            <w:pPr>
              <w:jc w:val="center"/>
              <w:rPr>
                <w:rFonts w:ascii="Calibri" w:eastAsia="Times New Roman" w:hAnsi="Calibri" w:cs="Calibri"/>
                <w:color w:val="000000"/>
                <w:lang w:eastAsia="es-ES"/>
              </w:rPr>
            </w:pPr>
            <w:r w:rsidRPr="005E6C11">
              <w:rPr>
                <w:rFonts w:ascii="Calibri" w:eastAsia="Times New Roman" w:hAnsi="Calibri" w:cs="Calibri"/>
                <w:color w:val="000000"/>
                <w:lang w:eastAsia="es-ES"/>
              </w:rPr>
              <w:t>5,49778714</w:t>
            </w:r>
          </w:p>
        </w:tc>
        <w:tc>
          <w:tcPr>
            <w:tcW w:w="708" w:type="dxa"/>
          </w:tcPr>
          <w:p w14:paraId="0F13E0C8" w14:textId="77777777" w:rsidR="00FA5DD5" w:rsidRDefault="00FA5DD5" w:rsidP="00E3718E">
            <w:pPr>
              <w:jc w:val="center"/>
              <w:rPr>
                <w:rFonts w:eastAsiaTheme="minorEastAsia" w:cstheme="minorHAnsi"/>
                <w:iCs/>
              </w:rPr>
            </w:pPr>
            <w:r>
              <w:rPr>
                <w:rFonts w:eastAsiaTheme="minorEastAsia" w:cstheme="minorHAnsi"/>
                <w:iCs/>
              </w:rPr>
              <w:t>-2,75</w:t>
            </w:r>
          </w:p>
        </w:tc>
        <w:tc>
          <w:tcPr>
            <w:tcW w:w="1663" w:type="dxa"/>
            <w:vAlign w:val="center"/>
          </w:tcPr>
          <w:p w14:paraId="08A30697" w14:textId="77777777" w:rsidR="00FA5DD5" w:rsidRDefault="00FA5DD5" w:rsidP="00E3718E">
            <w:pPr>
              <w:jc w:val="center"/>
              <w:rPr>
                <w:rFonts w:eastAsiaTheme="minorEastAsia" w:cstheme="minorHAnsi"/>
                <w:iCs/>
              </w:rPr>
            </w:pPr>
            <w:r w:rsidRPr="00AC31A9">
              <w:rPr>
                <w:rFonts w:ascii="Calibri" w:eastAsia="Times New Roman" w:hAnsi="Calibri" w:cs="Calibri"/>
                <w:color w:val="000000"/>
                <w:lang w:eastAsia="es-ES"/>
              </w:rPr>
              <w:t>0,22976463</w:t>
            </w:r>
          </w:p>
        </w:tc>
      </w:tr>
      <w:tr w:rsidR="00FA5DD5" w14:paraId="52919C57" w14:textId="77777777" w:rsidTr="00E3718E">
        <w:trPr>
          <w:jc w:val="center"/>
        </w:trPr>
        <w:tc>
          <w:tcPr>
            <w:tcW w:w="992" w:type="dxa"/>
          </w:tcPr>
          <w:p w14:paraId="54D191A9" w14:textId="77777777" w:rsidR="00FA5DD5" w:rsidRDefault="00FA5DD5" w:rsidP="00E3718E">
            <w:pPr>
              <w:jc w:val="center"/>
              <w:rPr>
                <w:rFonts w:eastAsiaTheme="minorEastAsia" w:cstheme="minorHAnsi"/>
                <w:iCs/>
              </w:rPr>
            </w:pPr>
            <w:r>
              <w:rPr>
                <w:rFonts w:eastAsiaTheme="minorEastAsia" w:cstheme="minorHAnsi"/>
                <w:iCs/>
              </w:rPr>
              <w:t>14,50</w:t>
            </w:r>
          </w:p>
        </w:tc>
        <w:tc>
          <w:tcPr>
            <w:tcW w:w="1418" w:type="dxa"/>
          </w:tcPr>
          <w:p w14:paraId="06CDD957" w14:textId="77777777" w:rsidR="00FA5DD5" w:rsidRDefault="00FA5DD5" w:rsidP="00E3718E">
            <w:pPr>
              <w:jc w:val="center"/>
              <w:rPr>
                <w:rFonts w:eastAsiaTheme="minorEastAsia" w:cstheme="minorHAnsi"/>
                <w:iCs/>
              </w:rPr>
            </w:pPr>
            <w:r w:rsidRPr="005E6C11">
              <w:rPr>
                <w:rFonts w:ascii="Calibri" w:eastAsia="Times New Roman" w:hAnsi="Calibri" w:cs="Calibri"/>
                <w:color w:val="000000"/>
                <w:lang w:eastAsia="es-ES"/>
              </w:rPr>
              <w:t>5,69413668</w:t>
            </w:r>
          </w:p>
        </w:tc>
        <w:tc>
          <w:tcPr>
            <w:tcW w:w="708" w:type="dxa"/>
          </w:tcPr>
          <w:p w14:paraId="22178306" w14:textId="77777777" w:rsidR="00FA5DD5" w:rsidRDefault="00FA5DD5" w:rsidP="00E3718E">
            <w:pPr>
              <w:jc w:val="center"/>
              <w:rPr>
                <w:rFonts w:eastAsiaTheme="minorEastAsia" w:cstheme="minorHAnsi"/>
                <w:iCs/>
              </w:rPr>
            </w:pPr>
            <w:r>
              <w:rPr>
                <w:rFonts w:eastAsiaTheme="minorEastAsia" w:cstheme="minorHAnsi"/>
                <w:iCs/>
              </w:rPr>
              <w:t>-2,60</w:t>
            </w:r>
          </w:p>
        </w:tc>
        <w:tc>
          <w:tcPr>
            <w:tcW w:w="1663" w:type="dxa"/>
            <w:vAlign w:val="center"/>
          </w:tcPr>
          <w:p w14:paraId="7B0A3B4B" w14:textId="77777777" w:rsidR="00FA5DD5" w:rsidRDefault="00FA5DD5" w:rsidP="00E3718E">
            <w:pPr>
              <w:jc w:val="center"/>
              <w:rPr>
                <w:rFonts w:eastAsiaTheme="minorEastAsia" w:cstheme="minorHAnsi"/>
                <w:iCs/>
              </w:rPr>
            </w:pPr>
            <w:r w:rsidRPr="00AC31A9">
              <w:rPr>
                <w:rFonts w:ascii="Calibri" w:eastAsia="Times New Roman" w:hAnsi="Calibri" w:cs="Calibri"/>
                <w:color w:val="000000"/>
                <w:lang w:eastAsia="es-ES"/>
              </w:rPr>
              <w:t>0,24895582</w:t>
            </w:r>
          </w:p>
        </w:tc>
      </w:tr>
      <w:tr w:rsidR="00FA5DD5" w14:paraId="6424F594" w14:textId="77777777" w:rsidTr="00E3718E">
        <w:trPr>
          <w:jc w:val="center"/>
        </w:trPr>
        <w:tc>
          <w:tcPr>
            <w:tcW w:w="992" w:type="dxa"/>
          </w:tcPr>
          <w:p w14:paraId="37278541" w14:textId="77777777" w:rsidR="00FA5DD5" w:rsidRDefault="00FA5DD5" w:rsidP="00E3718E">
            <w:pPr>
              <w:jc w:val="center"/>
              <w:rPr>
                <w:rFonts w:eastAsiaTheme="minorEastAsia" w:cstheme="minorHAnsi"/>
                <w:iCs/>
              </w:rPr>
            </w:pPr>
            <w:r>
              <w:rPr>
                <w:rFonts w:eastAsiaTheme="minorEastAsia" w:cstheme="minorHAnsi"/>
                <w:iCs/>
              </w:rPr>
              <w:t>15,00</w:t>
            </w:r>
          </w:p>
        </w:tc>
        <w:tc>
          <w:tcPr>
            <w:tcW w:w="1418" w:type="dxa"/>
          </w:tcPr>
          <w:p w14:paraId="022FEBAE" w14:textId="77777777" w:rsidR="00FA5DD5" w:rsidRDefault="00FA5DD5" w:rsidP="00E3718E">
            <w:pPr>
              <w:jc w:val="center"/>
              <w:rPr>
                <w:rFonts w:eastAsiaTheme="minorEastAsia" w:cstheme="minorHAnsi"/>
                <w:iCs/>
              </w:rPr>
            </w:pPr>
            <w:r w:rsidRPr="005E6C11">
              <w:rPr>
                <w:rFonts w:ascii="Calibri" w:eastAsia="Times New Roman" w:hAnsi="Calibri" w:cs="Calibri"/>
                <w:color w:val="000000"/>
                <w:lang w:eastAsia="es-ES"/>
              </w:rPr>
              <w:t>5,89048623</w:t>
            </w:r>
          </w:p>
        </w:tc>
        <w:tc>
          <w:tcPr>
            <w:tcW w:w="708" w:type="dxa"/>
          </w:tcPr>
          <w:p w14:paraId="03711641" w14:textId="77777777" w:rsidR="00FA5DD5" w:rsidRDefault="00FA5DD5" w:rsidP="00E3718E">
            <w:pPr>
              <w:jc w:val="center"/>
              <w:rPr>
                <w:rFonts w:eastAsiaTheme="minorEastAsia" w:cstheme="minorHAnsi"/>
                <w:iCs/>
              </w:rPr>
            </w:pPr>
            <w:r>
              <w:rPr>
                <w:rFonts w:eastAsiaTheme="minorEastAsia" w:cstheme="minorHAnsi"/>
                <w:iCs/>
              </w:rPr>
              <w:t>-2,50</w:t>
            </w:r>
          </w:p>
        </w:tc>
        <w:tc>
          <w:tcPr>
            <w:tcW w:w="1663" w:type="dxa"/>
            <w:vAlign w:val="center"/>
          </w:tcPr>
          <w:p w14:paraId="246F7D41" w14:textId="77777777" w:rsidR="00FA5DD5" w:rsidRDefault="00FA5DD5" w:rsidP="00E3718E">
            <w:pPr>
              <w:jc w:val="center"/>
              <w:rPr>
                <w:rFonts w:eastAsiaTheme="minorEastAsia" w:cstheme="minorHAnsi"/>
                <w:iCs/>
              </w:rPr>
            </w:pPr>
            <w:r w:rsidRPr="00AC31A9">
              <w:rPr>
                <w:rFonts w:ascii="Calibri" w:eastAsia="Times New Roman" w:hAnsi="Calibri" w:cs="Calibri"/>
                <w:color w:val="000000"/>
                <w:lang w:eastAsia="es-ES"/>
              </w:rPr>
              <w:t>0,26263243</w:t>
            </w:r>
          </w:p>
        </w:tc>
      </w:tr>
      <w:tr w:rsidR="00FA5DD5" w14:paraId="538CA933" w14:textId="77777777" w:rsidTr="00E3718E">
        <w:trPr>
          <w:jc w:val="center"/>
        </w:trPr>
        <w:tc>
          <w:tcPr>
            <w:tcW w:w="992" w:type="dxa"/>
          </w:tcPr>
          <w:p w14:paraId="78EE0A96" w14:textId="77777777" w:rsidR="00FA5DD5" w:rsidRDefault="00FA5DD5" w:rsidP="00E3718E">
            <w:pPr>
              <w:jc w:val="center"/>
              <w:rPr>
                <w:rFonts w:eastAsiaTheme="minorEastAsia" w:cstheme="minorHAnsi"/>
                <w:iCs/>
              </w:rPr>
            </w:pPr>
            <w:r>
              <w:rPr>
                <w:rFonts w:eastAsiaTheme="minorEastAsia" w:cstheme="minorHAnsi"/>
                <w:iCs/>
              </w:rPr>
              <w:t>15,30</w:t>
            </w:r>
          </w:p>
        </w:tc>
        <w:tc>
          <w:tcPr>
            <w:tcW w:w="1418" w:type="dxa"/>
          </w:tcPr>
          <w:p w14:paraId="5F192084" w14:textId="77777777" w:rsidR="00FA5DD5" w:rsidRDefault="00FA5DD5" w:rsidP="00E3718E">
            <w:pPr>
              <w:jc w:val="center"/>
              <w:rPr>
                <w:rFonts w:eastAsiaTheme="minorEastAsia" w:cstheme="minorHAnsi"/>
                <w:iCs/>
              </w:rPr>
            </w:pPr>
            <w:r w:rsidRPr="005E6C11">
              <w:rPr>
                <w:rFonts w:ascii="Calibri" w:eastAsia="Times New Roman" w:hAnsi="Calibri" w:cs="Calibri"/>
                <w:color w:val="000000"/>
                <w:lang w:eastAsia="es-ES"/>
              </w:rPr>
              <w:t>6,00829595</w:t>
            </w:r>
          </w:p>
        </w:tc>
        <w:tc>
          <w:tcPr>
            <w:tcW w:w="708" w:type="dxa"/>
          </w:tcPr>
          <w:p w14:paraId="620143E3" w14:textId="77777777" w:rsidR="00FA5DD5" w:rsidRDefault="00FA5DD5" w:rsidP="00E3718E">
            <w:pPr>
              <w:jc w:val="center"/>
              <w:rPr>
                <w:rFonts w:eastAsiaTheme="minorEastAsia" w:cstheme="minorHAnsi"/>
                <w:iCs/>
              </w:rPr>
            </w:pPr>
            <w:r>
              <w:rPr>
                <w:rFonts w:eastAsiaTheme="minorEastAsia" w:cstheme="minorHAnsi"/>
                <w:iCs/>
              </w:rPr>
              <w:t>-2,47</w:t>
            </w:r>
          </w:p>
        </w:tc>
        <w:tc>
          <w:tcPr>
            <w:tcW w:w="1663" w:type="dxa"/>
            <w:vAlign w:val="center"/>
          </w:tcPr>
          <w:p w14:paraId="659656CB" w14:textId="77777777" w:rsidR="00FA5DD5" w:rsidRDefault="00FA5DD5" w:rsidP="00E3718E">
            <w:pPr>
              <w:jc w:val="center"/>
              <w:rPr>
                <w:rFonts w:eastAsiaTheme="minorEastAsia" w:cstheme="minorHAnsi"/>
                <w:iCs/>
              </w:rPr>
            </w:pPr>
            <w:r w:rsidRPr="00AC31A9">
              <w:rPr>
                <w:rFonts w:ascii="Calibri" w:eastAsia="Times New Roman" w:hAnsi="Calibri" w:cs="Calibri"/>
                <w:color w:val="000000"/>
                <w:lang w:eastAsia="es-ES"/>
              </w:rPr>
              <w:t>0,26688009</w:t>
            </w:r>
          </w:p>
        </w:tc>
      </w:tr>
      <w:tr w:rsidR="00FA5DD5" w14:paraId="658F21E7" w14:textId="77777777" w:rsidTr="00E3718E">
        <w:trPr>
          <w:jc w:val="center"/>
        </w:trPr>
        <w:tc>
          <w:tcPr>
            <w:tcW w:w="992" w:type="dxa"/>
          </w:tcPr>
          <w:p w14:paraId="5643E23E" w14:textId="77777777" w:rsidR="00FA5DD5" w:rsidRDefault="00FA5DD5" w:rsidP="00E3718E">
            <w:pPr>
              <w:jc w:val="center"/>
              <w:rPr>
                <w:rFonts w:eastAsiaTheme="minorEastAsia" w:cstheme="minorHAnsi"/>
                <w:iCs/>
              </w:rPr>
            </w:pPr>
            <w:r>
              <w:rPr>
                <w:rFonts w:eastAsiaTheme="minorEastAsia" w:cstheme="minorHAnsi"/>
                <w:iCs/>
              </w:rPr>
              <w:t>16,00</w:t>
            </w:r>
          </w:p>
        </w:tc>
        <w:tc>
          <w:tcPr>
            <w:tcW w:w="1418" w:type="dxa"/>
          </w:tcPr>
          <w:p w14:paraId="054B40C4" w14:textId="77777777" w:rsidR="00FA5DD5" w:rsidRDefault="00FA5DD5" w:rsidP="00E3718E">
            <w:pPr>
              <w:jc w:val="center"/>
              <w:rPr>
                <w:rFonts w:eastAsiaTheme="minorEastAsia" w:cstheme="minorHAnsi"/>
                <w:iCs/>
              </w:rPr>
            </w:pPr>
            <w:r w:rsidRPr="005E6C11">
              <w:rPr>
                <w:rFonts w:ascii="Calibri" w:eastAsia="Times New Roman" w:hAnsi="Calibri" w:cs="Calibri"/>
                <w:color w:val="000000"/>
                <w:lang w:eastAsia="es-ES"/>
              </w:rPr>
              <w:t>6,28318531</w:t>
            </w:r>
          </w:p>
        </w:tc>
        <w:tc>
          <w:tcPr>
            <w:tcW w:w="708" w:type="dxa"/>
          </w:tcPr>
          <w:p w14:paraId="33004352" w14:textId="77777777" w:rsidR="00FA5DD5" w:rsidRDefault="00FA5DD5" w:rsidP="00E3718E">
            <w:pPr>
              <w:jc w:val="center"/>
              <w:rPr>
                <w:rFonts w:eastAsiaTheme="minorEastAsia" w:cstheme="minorHAnsi"/>
                <w:iCs/>
              </w:rPr>
            </w:pPr>
            <w:r>
              <w:rPr>
                <w:rFonts w:eastAsiaTheme="minorEastAsia" w:cstheme="minorHAnsi"/>
                <w:iCs/>
              </w:rPr>
              <w:t>-2,44</w:t>
            </w:r>
          </w:p>
        </w:tc>
        <w:tc>
          <w:tcPr>
            <w:tcW w:w="1663" w:type="dxa"/>
            <w:vAlign w:val="center"/>
          </w:tcPr>
          <w:p w14:paraId="2C236965" w14:textId="77777777" w:rsidR="00FA5DD5" w:rsidRPr="007A0EFA" w:rsidRDefault="00FA5DD5" w:rsidP="00E3718E">
            <w:pPr>
              <w:jc w:val="center"/>
              <w:rPr>
                <w:rFonts w:ascii="Calibri" w:eastAsia="Times New Roman" w:hAnsi="Calibri" w:cs="Calibri"/>
                <w:color w:val="000000"/>
                <w:lang w:eastAsia="es-ES"/>
              </w:rPr>
            </w:pPr>
            <w:r w:rsidRPr="00AC31A9">
              <w:rPr>
                <w:rFonts w:ascii="Calibri" w:eastAsia="Times New Roman" w:hAnsi="Calibri" w:cs="Calibri"/>
                <w:color w:val="000000"/>
                <w:lang w:eastAsia="es-ES"/>
              </w:rPr>
              <w:t>0,27119644</w:t>
            </w:r>
          </w:p>
        </w:tc>
      </w:tr>
    </w:tbl>
    <w:p w14:paraId="2BAE34C7" w14:textId="162F721E" w:rsidR="00FA5DD5" w:rsidRDefault="00FA5DD5" w:rsidP="00FA5DD5">
      <w:pPr>
        <w:spacing w:before="240"/>
        <w:jc w:val="both"/>
        <w:rPr>
          <w:rFonts w:eastAsiaTheme="minorEastAsia" w:cstheme="minorHAnsi"/>
          <w:iCs/>
        </w:rPr>
      </w:pPr>
      <w:r>
        <w:rPr>
          <w:rFonts w:eastAsiaTheme="minorEastAsia" w:cstheme="minorHAnsi"/>
          <w:iCs/>
        </w:rPr>
        <w:t>Realmente la curva que describe la pared dorsal, en su transición del primer al segundo verticilo, está formada por los puntos extremos de cada una de esas espirales (ver los puntos morados dibujados en la figura 6</w:t>
      </w:r>
      <w:r w:rsidR="005D226B">
        <w:rPr>
          <w:rFonts w:eastAsiaTheme="minorEastAsia" w:cstheme="minorHAnsi"/>
          <w:iCs/>
        </w:rPr>
        <w:t>7</w:t>
      </w:r>
      <w:r>
        <w:rPr>
          <w:rFonts w:eastAsiaTheme="minorEastAsia" w:cstheme="minorHAnsi"/>
          <w:iCs/>
        </w:rPr>
        <w:t>). Es decir,</w:t>
      </w:r>
    </w:p>
    <w:p w14:paraId="552B815F" w14:textId="073D1B69" w:rsidR="00FA5DD5" w:rsidRDefault="00FA5DD5" w:rsidP="00FA5DD5">
      <w:pPr>
        <w:rPr>
          <w:rFonts w:eastAsiaTheme="minorEastAsia" w:cstheme="minorHAnsi"/>
          <w:iCs/>
        </w:rPr>
      </w:pPr>
      <m:oMath>
        <m:r>
          <w:rPr>
            <w:rFonts w:ascii="Cambria Math" w:eastAsiaTheme="minorEastAsia" w:hAnsi="Cambria Math"/>
            <w:color w:val="7030A0"/>
          </w:rPr>
          <m:t>D(μ)≡</m:t>
        </m:r>
        <m:d>
          <m:dPr>
            <m:begChr m:val="{"/>
            <m:endChr m:val=""/>
            <m:ctrlPr>
              <w:rPr>
                <w:rFonts w:ascii="Cambria Math" w:eastAsiaTheme="minorEastAsia" w:hAnsi="Cambria Math"/>
                <w:i/>
                <w:color w:val="7030A0"/>
              </w:rPr>
            </m:ctrlPr>
          </m:dPr>
          <m:e>
            <m:m>
              <m:mPr>
                <m:mcs>
                  <m:mc>
                    <m:mcPr>
                      <m:count m:val="1"/>
                      <m:mcJc m:val="center"/>
                    </m:mcPr>
                  </m:mc>
                </m:mcs>
                <m:ctrlPr>
                  <w:rPr>
                    <w:rFonts w:ascii="Cambria Math" w:eastAsiaTheme="minorEastAsia" w:hAnsi="Cambria Math"/>
                    <w:i/>
                    <w:color w:val="7030A0"/>
                  </w:rPr>
                </m:ctrlPr>
              </m:mPr>
              <m:mr>
                <m:e>
                  <m:r>
                    <w:rPr>
                      <w:rFonts w:ascii="Cambria Math" w:hAnsi="Cambria Math"/>
                      <w:color w:val="7030A0"/>
                    </w:rPr>
                    <m:t>x=</m:t>
                  </m:r>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x</m:t>
                      </m:r>
                    </m:sub>
                  </m:sSub>
                  <m:r>
                    <w:rPr>
                      <w:rFonts w:ascii="Cambria Math" w:hAnsi="Cambria Math"/>
                      <w:color w:val="FF0000"/>
                    </w:rPr>
                    <m:t>+</m:t>
                  </m:r>
                  <m:sSup>
                    <m:sSupPr>
                      <m:ctrlPr>
                        <w:rPr>
                          <w:rFonts w:ascii="Cambria Math" w:hAnsi="Cambria Math"/>
                          <w:i/>
                          <w:color w:val="FF0000"/>
                        </w:rPr>
                      </m:ctrlPr>
                    </m:sSupPr>
                    <m:e>
                      <m:r>
                        <w:rPr>
                          <w:rFonts w:ascii="Cambria Math" w:hAnsi="Cambria Math"/>
                          <w:color w:val="FF0000"/>
                        </w:rPr>
                        <m:t>a(μ) κ</m:t>
                      </m:r>
                    </m:e>
                    <m:sup>
                      <m:sSub>
                        <m:sSubPr>
                          <m:ctrlPr>
                            <w:rPr>
                              <w:rFonts w:ascii="Cambria Math" w:eastAsiaTheme="minorEastAsia" w:hAnsi="Cambria Math"/>
                              <w:i/>
                              <w:color w:val="FF0000"/>
                            </w:rPr>
                          </m:ctrlPr>
                        </m:sSubPr>
                        <m:e>
                          <m:r>
                            <w:rPr>
                              <w:rFonts w:ascii="Cambria Math" w:eastAsiaTheme="minorEastAsia" w:hAnsi="Cambria Math"/>
                              <w:color w:val="FF0000"/>
                            </w:rPr>
                            <m:t>θ</m:t>
                          </m:r>
                        </m:e>
                        <m:sub>
                          <m:r>
                            <w:rPr>
                              <w:rFonts w:ascii="Cambria Math" w:eastAsiaTheme="minorEastAsia" w:hAnsi="Cambria Math"/>
                              <w:color w:val="FF0000"/>
                            </w:rPr>
                            <m:t>i</m:t>
                          </m:r>
                        </m:sub>
                      </m:sSub>
                      <m:r>
                        <w:rPr>
                          <w:rFonts w:ascii="Cambria Math" w:hAnsi="Cambria Math"/>
                          <w:color w:val="FF0000"/>
                        </w:rPr>
                        <m:t>+μ</m:t>
                      </m:r>
                    </m:sup>
                  </m:sSup>
                  <m:r>
                    <m:rPr>
                      <m:sty m:val="p"/>
                    </m:rPr>
                    <w:rPr>
                      <w:rFonts w:ascii="Cambria Math" w:hAnsi="Cambria Math"/>
                      <w:color w:val="FF0000"/>
                    </w:rPr>
                    <m:t>cos⁡</m:t>
                  </m:r>
                  <m:r>
                    <w:rPr>
                      <w:rFonts w:ascii="Cambria Math" w:hAnsi="Cambria Math"/>
                      <w:color w:val="FF0000"/>
                    </w:rPr>
                    <m:t>(</m:t>
                  </m:r>
                  <m:sSub>
                    <m:sSubPr>
                      <m:ctrlPr>
                        <w:rPr>
                          <w:rFonts w:ascii="Cambria Math" w:eastAsiaTheme="minorEastAsia" w:hAnsi="Cambria Math"/>
                          <w:i/>
                          <w:color w:val="FF0000"/>
                        </w:rPr>
                      </m:ctrlPr>
                    </m:sSubPr>
                    <m:e>
                      <m:r>
                        <w:rPr>
                          <w:rFonts w:ascii="Cambria Math" w:eastAsiaTheme="minorEastAsia" w:hAnsi="Cambria Math"/>
                          <w:color w:val="FF0000"/>
                        </w:rPr>
                        <m:t>θ</m:t>
                      </m:r>
                    </m:e>
                    <m:sub>
                      <m:r>
                        <w:rPr>
                          <w:rFonts w:ascii="Cambria Math" w:eastAsiaTheme="minorEastAsia" w:hAnsi="Cambria Math"/>
                          <w:color w:val="FF0000"/>
                        </w:rPr>
                        <m:t>i</m:t>
                      </m:r>
                    </m:sub>
                  </m:sSub>
                  <m:r>
                    <w:rPr>
                      <w:rFonts w:ascii="Cambria Math" w:hAnsi="Cambria Math"/>
                      <w:color w:val="FF0000"/>
                    </w:rPr>
                    <m:t>+μ)</m:t>
                  </m:r>
                </m:e>
              </m:mr>
              <m:mr>
                <m:e>
                  <m:r>
                    <w:rPr>
                      <w:rFonts w:ascii="Cambria Math" w:hAnsi="Cambria Math"/>
                      <w:color w:val="7030A0"/>
                    </w:rPr>
                    <m:t>y=</m:t>
                  </m:r>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y</m:t>
                      </m:r>
                    </m:sub>
                  </m:sSub>
                  <m:r>
                    <w:rPr>
                      <w:rFonts w:ascii="Cambria Math" w:hAnsi="Cambria Math"/>
                      <w:color w:val="FF0000"/>
                    </w:rPr>
                    <m:t xml:space="preserve">+a(μ) </m:t>
                  </m:r>
                  <m:sSup>
                    <m:sSupPr>
                      <m:ctrlPr>
                        <w:rPr>
                          <w:rFonts w:ascii="Cambria Math" w:hAnsi="Cambria Math"/>
                          <w:i/>
                          <w:color w:val="FF0000"/>
                        </w:rPr>
                      </m:ctrlPr>
                    </m:sSupPr>
                    <m:e>
                      <m:r>
                        <w:rPr>
                          <w:rFonts w:ascii="Cambria Math" w:hAnsi="Cambria Math"/>
                          <w:color w:val="FF0000"/>
                        </w:rPr>
                        <m:t>κ</m:t>
                      </m:r>
                    </m:e>
                    <m:sup>
                      <m:sSub>
                        <m:sSubPr>
                          <m:ctrlPr>
                            <w:rPr>
                              <w:rFonts w:ascii="Cambria Math" w:eastAsiaTheme="minorEastAsia" w:hAnsi="Cambria Math"/>
                              <w:i/>
                              <w:color w:val="FF0000"/>
                            </w:rPr>
                          </m:ctrlPr>
                        </m:sSubPr>
                        <m:e>
                          <m:r>
                            <w:rPr>
                              <w:rFonts w:ascii="Cambria Math" w:eastAsiaTheme="minorEastAsia" w:hAnsi="Cambria Math"/>
                              <w:color w:val="FF0000"/>
                            </w:rPr>
                            <m:t>θ</m:t>
                          </m:r>
                        </m:e>
                        <m:sub>
                          <m:r>
                            <w:rPr>
                              <w:rFonts w:ascii="Cambria Math" w:eastAsiaTheme="minorEastAsia" w:hAnsi="Cambria Math"/>
                              <w:color w:val="FF0000"/>
                            </w:rPr>
                            <m:t>i</m:t>
                          </m:r>
                        </m:sub>
                      </m:sSub>
                      <m:r>
                        <w:rPr>
                          <w:rFonts w:ascii="Cambria Math" w:hAnsi="Cambria Math"/>
                          <w:color w:val="FF0000"/>
                        </w:rPr>
                        <m:t>+μ</m:t>
                      </m:r>
                    </m:sup>
                  </m:sSup>
                  <m:r>
                    <m:rPr>
                      <m:sty m:val="p"/>
                    </m:rPr>
                    <w:rPr>
                      <w:rFonts w:ascii="Cambria Math" w:hAnsi="Cambria Math"/>
                      <w:color w:val="FF0000"/>
                    </w:rPr>
                    <m:t>sen⁡</m:t>
                  </m:r>
                  <m:r>
                    <w:rPr>
                      <w:rFonts w:ascii="Cambria Math" w:hAnsi="Cambria Math"/>
                      <w:color w:val="FF0000"/>
                    </w:rPr>
                    <m:t>(</m:t>
                  </m:r>
                  <m:sSub>
                    <m:sSubPr>
                      <m:ctrlPr>
                        <w:rPr>
                          <w:rFonts w:ascii="Cambria Math" w:eastAsiaTheme="minorEastAsia" w:hAnsi="Cambria Math"/>
                          <w:i/>
                          <w:color w:val="FF0000"/>
                        </w:rPr>
                      </m:ctrlPr>
                    </m:sSubPr>
                    <m:e>
                      <m:r>
                        <w:rPr>
                          <w:rFonts w:ascii="Cambria Math" w:eastAsiaTheme="minorEastAsia" w:hAnsi="Cambria Math"/>
                          <w:color w:val="FF0000"/>
                        </w:rPr>
                        <m:t>θ</m:t>
                      </m:r>
                    </m:e>
                    <m:sub>
                      <m:r>
                        <w:rPr>
                          <w:rFonts w:ascii="Cambria Math" w:eastAsiaTheme="minorEastAsia" w:hAnsi="Cambria Math"/>
                          <w:color w:val="FF0000"/>
                        </w:rPr>
                        <m:t>i</m:t>
                      </m:r>
                    </m:sub>
                  </m:sSub>
                  <m:r>
                    <w:rPr>
                      <w:rFonts w:ascii="Cambria Math" w:hAnsi="Cambria Math"/>
                      <w:color w:val="FF0000"/>
                    </w:rPr>
                    <m:t>+μ)</m:t>
                  </m:r>
                </m:e>
              </m:mr>
            </m:m>
          </m:e>
        </m:d>
      </m:oMath>
      <w:r w:rsidRPr="004C7A95">
        <w:rPr>
          <w:rFonts w:eastAsiaTheme="minorEastAsia"/>
          <w:color w:val="7030A0"/>
        </w:rPr>
        <w:t xml:space="preserve"> </w:t>
      </w:r>
      <w:r>
        <w:rPr>
          <w:rFonts w:eastAsiaTheme="minorEastAsia"/>
          <w:color w:val="7030A0"/>
        </w:rPr>
        <w:t xml:space="preserve"> </w:t>
      </w:r>
      <w:r w:rsidRPr="004C7A95">
        <w:rPr>
          <w:rFonts w:eastAsiaTheme="minorEastAsia"/>
          <w:color w:val="7030A0"/>
        </w:rPr>
        <w:t xml:space="preserve"> </w:t>
      </w:r>
      <m:oMath>
        <m:r>
          <w:rPr>
            <w:rFonts w:ascii="Cambria Math" w:hAnsi="Cambria Math"/>
            <w:color w:val="FF0000"/>
          </w:rPr>
          <m:t>μ</m:t>
        </m:r>
        <m:r>
          <w:rPr>
            <w:rFonts w:ascii="Cambria Math" w:eastAsiaTheme="minorEastAsia" w:hAnsi="Cambria Math"/>
            <w:color w:val="FF0000"/>
          </w:rPr>
          <m:t xml:space="preserve"> ∈[</m:t>
        </m:r>
        <m:f>
          <m:fPr>
            <m:ctrlPr>
              <w:rPr>
                <w:rFonts w:ascii="Cambria Math" w:eastAsiaTheme="minorEastAsia" w:hAnsi="Cambria Math"/>
                <w:i/>
                <w:color w:val="FF0000"/>
              </w:rPr>
            </m:ctrlPr>
          </m:fPr>
          <m:num>
            <m:r>
              <w:rPr>
                <w:rFonts w:ascii="Cambria Math" w:eastAsiaTheme="minorEastAsia" w:hAnsi="Cambria Math"/>
                <w:color w:val="FF0000"/>
              </w:rPr>
              <m:t>13</m:t>
            </m:r>
          </m:num>
          <m:den>
            <m:r>
              <w:rPr>
                <w:rFonts w:ascii="Cambria Math" w:eastAsiaTheme="minorEastAsia" w:hAnsi="Cambria Math"/>
                <w:color w:val="FF0000"/>
              </w:rPr>
              <m:t>8</m:t>
            </m:r>
          </m:den>
        </m:f>
        <m:r>
          <w:rPr>
            <w:rFonts w:ascii="Cambria Math" w:eastAsiaTheme="minorEastAsia" w:hAnsi="Cambria Math"/>
            <w:color w:val="FF0000"/>
          </w:rPr>
          <m:t>π, 2π]</m:t>
        </m:r>
      </m:oMath>
      <w:r w:rsidRPr="00703719">
        <w:rPr>
          <w:rFonts w:eastAsiaTheme="minorEastAsia"/>
          <w:color w:val="FF0000"/>
        </w:rPr>
        <w:t xml:space="preserve">,  </w:t>
      </w:r>
      <m:oMath>
        <m:sSup>
          <m:sSupPr>
            <m:ctrlPr>
              <w:rPr>
                <w:rFonts w:ascii="Cambria Math" w:hAnsi="Cambria Math"/>
                <w:i/>
                <w:color w:val="FF0000"/>
              </w:rPr>
            </m:ctrlPr>
          </m:sSupPr>
          <m:e>
            <m:r>
              <w:rPr>
                <w:rFonts w:ascii="Cambria Math" w:hAnsi="Cambria Math"/>
                <w:color w:val="FF0000"/>
              </w:rPr>
              <m:t>κ</m:t>
            </m:r>
          </m:e>
          <m:sup>
            <m:r>
              <w:rPr>
                <w:rFonts w:ascii="Cambria Math" w:eastAsiaTheme="minorEastAsia" w:hAnsi="Cambria Math"/>
                <w:color w:val="FF0000"/>
              </w:rPr>
              <m:t>-3,5 π</m:t>
            </m:r>
          </m:sup>
        </m:sSup>
        <m:r>
          <w:rPr>
            <w:rFonts w:ascii="Cambria Math" w:hAnsi="Cambria Math"/>
            <w:color w:val="FF0000"/>
          </w:rPr>
          <m:t>≤a</m:t>
        </m:r>
        <m:d>
          <m:dPr>
            <m:ctrlPr>
              <w:rPr>
                <w:rFonts w:ascii="Cambria Math" w:hAnsi="Cambria Math"/>
                <w:i/>
                <w:color w:val="FF0000"/>
              </w:rPr>
            </m:ctrlPr>
          </m:dPr>
          <m:e>
            <m:r>
              <w:rPr>
                <w:rFonts w:ascii="Cambria Math" w:hAnsi="Cambria Math"/>
                <w:color w:val="FF0000"/>
              </w:rPr>
              <m:t>μ</m:t>
            </m:r>
          </m:e>
        </m:d>
        <m:r>
          <w:rPr>
            <w:rFonts w:ascii="Cambria Math" w:hAnsi="Cambria Math"/>
            <w:color w:val="FF0000"/>
          </w:rPr>
          <m:t>≤</m:t>
        </m:r>
        <m:sSup>
          <m:sSupPr>
            <m:ctrlPr>
              <w:rPr>
                <w:rFonts w:ascii="Cambria Math" w:hAnsi="Cambria Math"/>
                <w:i/>
                <w:color w:val="FF0000"/>
              </w:rPr>
            </m:ctrlPr>
          </m:sSupPr>
          <m:e>
            <m:r>
              <w:rPr>
                <w:rFonts w:ascii="Cambria Math" w:hAnsi="Cambria Math"/>
                <w:color w:val="FF0000"/>
              </w:rPr>
              <m:t>κ</m:t>
            </m:r>
          </m:e>
          <m:sup>
            <m:r>
              <w:rPr>
                <w:rFonts w:ascii="Cambria Math" w:eastAsiaTheme="minorEastAsia" w:hAnsi="Cambria Math"/>
                <w:color w:val="FF0000"/>
              </w:rPr>
              <m:t>-2,44 π</m:t>
            </m:r>
          </m:sup>
        </m:sSup>
        <m:r>
          <w:rPr>
            <w:rFonts w:ascii="Cambria Math" w:hAnsi="Cambria Math"/>
            <w:color w:val="7030A0"/>
          </w:rPr>
          <m:t>.</m:t>
        </m:r>
      </m:oMath>
      <w:r w:rsidRPr="004C7A95">
        <w:rPr>
          <w:rFonts w:eastAsiaTheme="minorEastAsia"/>
          <w:color w:val="7030A0"/>
        </w:rPr>
        <w:t xml:space="preserve">  </w:t>
      </w:r>
      <w:r>
        <w:rPr>
          <w:rFonts w:eastAsiaTheme="minorEastAsia"/>
          <w:color w:val="FF0000"/>
        </w:rPr>
        <w:t xml:space="preserve"> </w:t>
      </w:r>
      <w:r w:rsidRPr="00A41AE6">
        <w:rPr>
          <w:rFonts w:eastAsiaTheme="minorEastAsia"/>
        </w:rPr>
        <w:t>(5</w:t>
      </w:r>
      <w:r w:rsidR="004D004C">
        <w:rPr>
          <w:rFonts w:eastAsiaTheme="minorEastAsia"/>
        </w:rPr>
        <w:t>9</w:t>
      </w:r>
      <w:r w:rsidRPr="00A41AE6">
        <w:rPr>
          <w:rFonts w:eastAsiaTheme="minorEastAsia"/>
        </w:rPr>
        <w:t>)</w:t>
      </w:r>
    </w:p>
    <w:p w14:paraId="010EF381" w14:textId="43E0EADD" w:rsidR="00FA5DD5" w:rsidRDefault="00FA5DD5" w:rsidP="00FA5DD5">
      <w:pPr>
        <w:jc w:val="both"/>
        <w:rPr>
          <w:rFonts w:eastAsiaTheme="minorEastAsia" w:cstheme="minorHAnsi"/>
          <w:iCs/>
          <w:lang w:val="en-US"/>
        </w:rPr>
      </w:pPr>
      <w:r>
        <w:rPr>
          <w:rFonts w:eastAsiaTheme="minorEastAsia" w:cstheme="minorHAnsi"/>
          <w:iCs/>
        </w:rPr>
        <w:t xml:space="preserve"> Y, ahora, la dificultad se centra en determinar cuál es la expresión analítica bien de </w:t>
      </w:r>
      <m:oMath>
        <m:r>
          <w:rPr>
            <w:rFonts w:ascii="Cambria Math" w:hAnsi="Cambria Math"/>
            <w:color w:val="FF0000"/>
          </w:rPr>
          <m:t>a</m:t>
        </m:r>
        <m:d>
          <m:dPr>
            <m:ctrlPr>
              <w:rPr>
                <w:rFonts w:ascii="Cambria Math" w:hAnsi="Cambria Math"/>
                <w:i/>
                <w:color w:val="FF0000"/>
              </w:rPr>
            </m:ctrlPr>
          </m:dPr>
          <m:e>
            <m:r>
              <w:rPr>
                <w:rFonts w:ascii="Cambria Math" w:hAnsi="Cambria Math"/>
                <w:color w:val="FF0000"/>
              </w:rPr>
              <m:t>μ</m:t>
            </m:r>
          </m:e>
        </m:d>
        <m:r>
          <w:rPr>
            <w:rFonts w:ascii="Cambria Math" w:hAnsi="Cambria Math"/>
            <w:color w:val="7030A0"/>
          </w:rPr>
          <m:t xml:space="preserve"> </m:t>
        </m:r>
      </m:oMath>
      <w:r>
        <w:rPr>
          <w:rFonts w:eastAsiaTheme="minorEastAsia" w:cstheme="minorHAnsi"/>
          <w:iCs/>
        </w:rPr>
        <w:t xml:space="preserve">o bien de </w:t>
      </w:r>
      <m:oMath>
        <m:r>
          <w:rPr>
            <w:rFonts w:ascii="Cambria Math" w:hAnsi="Cambria Math"/>
            <w:color w:val="FF0000"/>
          </w:rPr>
          <m:t>r</m:t>
        </m:r>
        <m:d>
          <m:dPr>
            <m:ctrlPr>
              <w:rPr>
                <w:rFonts w:ascii="Cambria Math" w:hAnsi="Cambria Math"/>
                <w:i/>
                <w:color w:val="FF0000"/>
              </w:rPr>
            </m:ctrlPr>
          </m:dPr>
          <m:e>
            <m:r>
              <w:rPr>
                <w:rFonts w:ascii="Cambria Math" w:hAnsi="Cambria Math"/>
                <w:color w:val="FF0000"/>
              </w:rPr>
              <m:t>μ</m:t>
            </m:r>
          </m:e>
        </m:d>
        <m:r>
          <w:rPr>
            <w:rFonts w:ascii="Cambria Math" w:hAnsi="Cambria Math"/>
          </w:rPr>
          <m:t xml:space="preserve">. </m:t>
        </m:r>
      </m:oMath>
      <w:r>
        <w:rPr>
          <w:rFonts w:eastAsiaTheme="minorEastAsia" w:cstheme="minorHAnsi"/>
        </w:rPr>
        <w:t>Partiendo</w:t>
      </w:r>
      <w:r>
        <w:rPr>
          <w:rFonts w:eastAsiaTheme="minorEastAsia" w:cstheme="minorHAnsi"/>
          <w:iCs/>
        </w:rPr>
        <w:t xml:space="preserve"> de los datos reflejados en la tabla VIII se detecta que estos se ajustan a un polinomio de segundo grado (</w:t>
      </w:r>
      <m:oMath>
        <m:r>
          <w:rPr>
            <w:rFonts w:ascii="Cambria Math" w:eastAsiaTheme="minorEastAsia" w:hAnsi="Cambria Math" w:cstheme="minorHAnsi"/>
            <w:color w:val="ED7D31" w:themeColor="accent2"/>
          </w:rPr>
          <m:t>y=-1,0809</m:t>
        </m:r>
        <m:sSup>
          <m:sSupPr>
            <m:ctrlPr>
              <w:rPr>
                <w:rFonts w:ascii="Cambria Math" w:eastAsiaTheme="minorEastAsia" w:hAnsi="Cambria Math" w:cstheme="minorHAnsi"/>
                <w:i/>
                <w:iCs/>
                <w:color w:val="ED7D31" w:themeColor="accent2"/>
              </w:rPr>
            </m:ctrlPr>
          </m:sSupPr>
          <m:e>
            <m:r>
              <w:rPr>
                <w:rFonts w:ascii="Cambria Math" w:eastAsiaTheme="minorEastAsia" w:hAnsi="Cambria Math" w:cstheme="minorHAnsi"/>
                <w:color w:val="ED7D31" w:themeColor="accent2"/>
              </w:rPr>
              <m:t>x</m:t>
            </m:r>
          </m:e>
          <m:sup>
            <m:r>
              <w:rPr>
                <w:rFonts w:ascii="Cambria Math" w:eastAsiaTheme="minorEastAsia" w:hAnsi="Cambria Math" w:cstheme="minorHAnsi"/>
                <w:color w:val="ED7D31" w:themeColor="accent2"/>
              </w:rPr>
              <m:t>2</m:t>
            </m:r>
          </m:sup>
        </m:sSup>
        <m:r>
          <w:rPr>
            <w:rFonts w:ascii="Cambria Math" w:eastAsiaTheme="minorEastAsia" w:hAnsi="Cambria Math" w:cstheme="minorHAnsi"/>
            <w:color w:val="ED7D31" w:themeColor="accent2"/>
          </w:rPr>
          <m:t>+13,132x-42,311</m:t>
        </m:r>
      </m:oMath>
      <w:r>
        <w:rPr>
          <w:rFonts w:eastAsiaTheme="minorEastAsia" w:cstheme="minorHAnsi"/>
          <w:iCs/>
        </w:rPr>
        <w:t xml:space="preserve">) con un coeficiente de determinación </w:t>
      </w:r>
      <m:oMath>
        <m:sSup>
          <m:sSupPr>
            <m:ctrlPr>
              <w:rPr>
                <w:rFonts w:ascii="Cambria Math" w:eastAsiaTheme="minorEastAsia" w:hAnsi="Cambria Math" w:cstheme="minorHAnsi"/>
                <w:i/>
                <w:iCs/>
              </w:rPr>
            </m:ctrlPr>
          </m:sSupPr>
          <m:e>
            <m:r>
              <w:rPr>
                <w:rFonts w:ascii="Cambria Math" w:eastAsiaTheme="minorEastAsia" w:hAnsi="Cambria Math" w:cstheme="minorHAnsi"/>
              </w:rPr>
              <m:t>R</m:t>
            </m:r>
          </m:e>
          <m:sup>
            <m:r>
              <w:rPr>
                <w:rFonts w:ascii="Cambria Math" w:eastAsiaTheme="minorEastAsia" w:hAnsi="Cambria Math" w:cstheme="minorHAnsi"/>
              </w:rPr>
              <m:t>2</m:t>
            </m:r>
          </m:sup>
        </m:sSup>
        <m:r>
          <w:rPr>
            <w:rFonts w:ascii="Cambria Math" w:eastAsiaTheme="minorEastAsia" w:hAnsi="Cambria Math" w:cstheme="minorHAnsi"/>
          </w:rPr>
          <m:t>=</m:t>
        </m:r>
        <m:r>
          <w:rPr>
            <w:rFonts w:ascii="Cambria Math" w:eastAsiaTheme="minorEastAsia" w:hAnsi="Cambria Math" w:cstheme="minorHAnsi"/>
            <w:lang w:val="en-US"/>
          </w:rPr>
          <m:t>0,9872.</m:t>
        </m:r>
      </m:oMath>
    </w:p>
    <w:p w14:paraId="13E10798" w14:textId="77777777" w:rsidR="00FA5DD5" w:rsidRDefault="00FA5DD5" w:rsidP="00FA5DD5">
      <w:pPr>
        <w:jc w:val="center"/>
        <w:rPr>
          <w:rFonts w:eastAsiaTheme="minorEastAsia" w:cstheme="minorHAnsi"/>
          <w:iCs/>
        </w:rPr>
      </w:pPr>
      <w:r>
        <w:rPr>
          <w:noProof/>
        </w:rPr>
        <w:drawing>
          <wp:inline distT="0" distB="0" distL="0" distR="0" wp14:anchorId="3176558B" wp14:editId="716C2C48">
            <wp:extent cx="5319199" cy="3199961"/>
            <wp:effectExtent l="0" t="0" r="15240" b="635"/>
            <wp:docPr id="135" name="Gráfico 135">
              <a:extLst xmlns:a="http://schemas.openxmlformats.org/drawingml/2006/main">
                <a:ext uri="{FF2B5EF4-FFF2-40B4-BE49-F238E27FC236}">
                  <a16:creationId xmlns:a16="http://schemas.microsoft.com/office/drawing/2014/main" id="{ADF6AFF8-E407-227E-2566-586A014FA14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3AED0219" w14:textId="7F16D632" w:rsidR="00FA5DD5" w:rsidRPr="00FA3428" w:rsidRDefault="00FA5DD5" w:rsidP="00FA5DD5">
      <w:pPr>
        <w:jc w:val="center"/>
        <w:rPr>
          <w:rFonts w:eastAsiaTheme="minorEastAsia" w:cstheme="minorHAnsi"/>
          <w:iCs/>
        </w:rPr>
      </w:pPr>
      <w:r>
        <w:rPr>
          <w:b/>
          <w:bCs/>
          <w:color w:val="4472C4" w:themeColor="accent1"/>
          <w:sz w:val="18"/>
          <w:szCs w:val="18"/>
        </w:rPr>
        <w:t>Fig. 6</w:t>
      </w:r>
      <w:r w:rsidR="005D226B">
        <w:rPr>
          <w:b/>
          <w:bCs/>
          <w:color w:val="4472C4" w:themeColor="accent1"/>
          <w:sz w:val="18"/>
          <w:szCs w:val="18"/>
        </w:rPr>
        <w:t>8</w:t>
      </w:r>
      <w:r>
        <w:rPr>
          <w:b/>
          <w:bCs/>
          <w:color w:val="4472C4" w:themeColor="accent1"/>
          <w:sz w:val="18"/>
          <w:szCs w:val="18"/>
        </w:rPr>
        <w:t xml:space="preserve">. Ajuste de los valores </w:t>
      </w:r>
      <m:oMath>
        <m:r>
          <m:rPr>
            <m:sty m:val="bi"/>
          </m:rPr>
          <w:rPr>
            <w:rFonts w:ascii="Cambria Math" w:hAnsi="Cambria Math"/>
            <w:color w:val="4472C4" w:themeColor="accent1"/>
            <w:sz w:val="18"/>
            <w:szCs w:val="18"/>
          </w:rPr>
          <m:t>(</m:t>
        </m:r>
        <m:r>
          <w:rPr>
            <w:rFonts w:ascii="Cambria Math" w:hAnsi="Cambria Math"/>
            <w:color w:val="FF0000"/>
            <w:sz w:val="18"/>
            <w:szCs w:val="18"/>
          </w:rPr>
          <m:t>μ</m:t>
        </m:r>
      </m:oMath>
      <w:r w:rsidRPr="0030147B">
        <w:rPr>
          <w:rFonts w:eastAsiaTheme="minorEastAsia"/>
          <w:color w:val="FF0000"/>
          <w:sz w:val="18"/>
          <w:szCs w:val="18"/>
        </w:rPr>
        <w:t xml:space="preserve">, </w:t>
      </w:r>
      <m:oMath>
        <m:r>
          <w:rPr>
            <w:rFonts w:ascii="Cambria Math" w:hAnsi="Cambria Math"/>
            <w:color w:val="FF0000"/>
            <w:sz w:val="18"/>
            <w:szCs w:val="18"/>
          </w:rPr>
          <m:t>r</m:t>
        </m:r>
        <m:d>
          <m:dPr>
            <m:ctrlPr>
              <w:rPr>
                <w:rFonts w:ascii="Cambria Math" w:hAnsi="Cambria Math"/>
                <w:i/>
                <w:color w:val="FF0000"/>
                <w:sz w:val="18"/>
                <w:szCs w:val="18"/>
              </w:rPr>
            </m:ctrlPr>
          </m:dPr>
          <m:e>
            <m:r>
              <w:rPr>
                <w:rFonts w:ascii="Cambria Math" w:hAnsi="Cambria Math"/>
                <w:color w:val="FF0000"/>
                <w:sz w:val="18"/>
                <w:szCs w:val="18"/>
              </w:rPr>
              <m:t>μ</m:t>
            </m:r>
          </m:e>
        </m:d>
        <m:r>
          <m:rPr>
            <m:sty m:val="bi"/>
          </m:rPr>
          <w:rPr>
            <w:rFonts w:ascii="Cambria Math" w:hAnsi="Cambria Math"/>
            <w:color w:val="4472C4" w:themeColor="accent1"/>
            <w:sz w:val="18"/>
            <w:szCs w:val="18"/>
          </w:rPr>
          <m:t>)</m:t>
        </m:r>
      </m:oMath>
      <w:r>
        <w:rPr>
          <w:rFonts w:eastAsiaTheme="minorEastAsia"/>
          <w:b/>
          <w:bCs/>
          <w:color w:val="4472C4" w:themeColor="accent1"/>
          <w:sz w:val="18"/>
          <w:szCs w:val="18"/>
        </w:rPr>
        <w:t xml:space="preserve"> reflejados en la tabla VIII</w:t>
      </w:r>
    </w:p>
    <w:p w14:paraId="3EACD846" w14:textId="4CDF715E" w:rsidR="00FA5DD5" w:rsidRPr="005D226B" w:rsidRDefault="00FA5DD5" w:rsidP="00E97DD5">
      <w:pPr>
        <w:jc w:val="both"/>
        <w:rPr>
          <w:rFonts w:eastAsiaTheme="minorEastAsia"/>
          <w:lang w:eastAsia="es-ES"/>
        </w:rPr>
      </w:pPr>
      <w:r>
        <w:rPr>
          <w:rFonts w:eastAsiaTheme="minorEastAsia"/>
          <w:color w:val="000000" w:themeColor="text1"/>
        </w:rPr>
        <w:lastRenderedPageBreak/>
        <w:t xml:space="preserve">Consecuentemente podemos interpolar los valores de </w:t>
      </w:r>
      <m:oMath>
        <m:r>
          <w:rPr>
            <w:rFonts w:ascii="Cambria Math" w:hAnsi="Cambria Math"/>
            <w:color w:val="FF0000"/>
          </w:rPr>
          <m:t>r</m:t>
        </m:r>
        <m:d>
          <m:dPr>
            <m:ctrlPr>
              <w:rPr>
                <w:rFonts w:ascii="Cambria Math" w:hAnsi="Cambria Math"/>
                <w:i/>
                <w:color w:val="FF0000"/>
              </w:rPr>
            </m:ctrlPr>
          </m:dPr>
          <m:e>
            <m:r>
              <w:rPr>
                <w:rFonts w:ascii="Cambria Math" w:hAnsi="Cambria Math"/>
                <w:color w:val="FF0000"/>
              </w:rPr>
              <m:t>μ</m:t>
            </m:r>
          </m:e>
        </m:d>
      </m:oMath>
      <w:r>
        <w:rPr>
          <w:rFonts w:eastAsiaTheme="minorEastAsia"/>
          <w:color w:val="FF0000"/>
        </w:rPr>
        <w:t xml:space="preserve"> </w:t>
      </w:r>
      <w:r>
        <w:rPr>
          <w:rFonts w:eastAsiaTheme="minorEastAsia"/>
        </w:rPr>
        <w:t xml:space="preserve">y calcular en (58) los puntos </w:t>
      </w:r>
      <m:oMath>
        <m:r>
          <w:rPr>
            <w:rFonts w:ascii="Cambria Math" w:eastAsiaTheme="minorEastAsia" w:hAnsi="Cambria Math"/>
            <w:color w:val="7030A0"/>
          </w:rPr>
          <m:t>D</m:t>
        </m:r>
        <m:d>
          <m:dPr>
            <m:ctrlPr>
              <w:rPr>
                <w:rFonts w:ascii="Cambria Math" w:eastAsiaTheme="minorEastAsia" w:hAnsi="Cambria Math"/>
                <w:i/>
                <w:color w:val="7030A0"/>
              </w:rPr>
            </m:ctrlPr>
          </m:dPr>
          <m:e>
            <m:r>
              <w:rPr>
                <w:rFonts w:ascii="Cambria Math" w:eastAsiaTheme="minorEastAsia" w:hAnsi="Cambria Math"/>
                <w:color w:val="7030A0"/>
              </w:rPr>
              <m:t>μ</m:t>
            </m:r>
          </m:e>
        </m:d>
      </m:oMath>
      <w:r>
        <w:rPr>
          <w:rFonts w:eastAsiaTheme="minorEastAsia"/>
        </w:rPr>
        <w:t xml:space="preserve"> que deseemos para modelar suficientemente la pared dorsal. Todo ello lo hemos reflejado en la Tabla IX. Para los extremos de este ajuste consideraremos los valores teóricos obtenidos que dan continuidad a la pared septal previa a esta fase, es decir,  </w:t>
      </w:r>
      <m:oMath>
        <m:r>
          <w:rPr>
            <w:rFonts w:ascii="Cambria Math" w:hAnsi="Cambria Math"/>
            <w:color w:val="FF0000"/>
          </w:rPr>
          <m:t>r</m:t>
        </m:r>
        <m:d>
          <m:dPr>
            <m:ctrlPr>
              <w:rPr>
                <w:rFonts w:ascii="Cambria Math" w:hAnsi="Cambria Math"/>
                <w:i/>
                <w:color w:val="FF0000"/>
              </w:rPr>
            </m:ctrlPr>
          </m:dPr>
          <m:e>
            <m:r>
              <w:rPr>
                <w:rFonts w:ascii="Cambria Math" w:eastAsiaTheme="minorEastAsia" w:hAnsi="Cambria Math" w:cstheme="minorHAnsi"/>
                <w:color w:val="FF0000"/>
                <w:lang w:eastAsia="es-ES"/>
              </w:rPr>
              <m:t>13</m:t>
            </m:r>
            <m:f>
              <m:fPr>
                <m:ctrlPr>
                  <w:rPr>
                    <w:rFonts w:ascii="Cambria Math" w:eastAsia="Times New Roman" w:hAnsi="Cambria Math" w:cs="Calibri"/>
                    <w:i/>
                    <w:color w:val="FF0000"/>
                    <w:lang w:eastAsia="es-ES"/>
                  </w:rPr>
                </m:ctrlPr>
              </m:fPr>
              <m:num>
                <m:r>
                  <w:rPr>
                    <w:rFonts w:ascii="Cambria Math" w:eastAsia="Times New Roman" w:hAnsi="Cambria Math" w:cs="Calibri"/>
                    <w:color w:val="FF0000"/>
                    <w:lang w:eastAsia="es-ES"/>
                  </w:rPr>
                  <m:t>π</m:t>
                </m:r>
              </m:num>
              <m:den>
                <m:r>
                  <w:rPr>
                    <w:rFonts w:ascii="Cambria Math" w:eastAsia="Times New Roman" w:hAnsi="Cambria Math" w:cs="Calibri"/>
                    <w:color w:val="FF0000"/>
                    <w:lang w:eastAsia="es-ES"/>
                  </w:rPr>
                  <m:t>8</m:t>
                </m:r>
              </m:den>
            </m:f>
            <m:ctrlPr>
              <w:rPr>
                <w:rFonts w:ascii="Cambria Math" w:eastAsia="Times New Roman" w:hAnsi="Cambria Math" w:cs="Calibri"/>
                <w:i/>
                <w:color w:val="FF0000"/>
                <w:lang w:eastAsia="es-ES"/>
              </w:rPr>
            </m:ctrlPr>
          </m:e>
        </m:d>
        <m:r>
          <w:rPr>
            <w:rFonts w:ascii="Cambria Math" w:eastAsia="Times New Roman" w:hAnsi="Cambria Math" w:cs="Calibri"/>
            <w:color w:val="FF0000"/>
            <w:lang w:eastAsia="es-ES"/>
          </w:rPr>
          <m:t>= -3,50</m:t>
        </m:r>
      </m:oMath>
      <w:r w:rsidRPr="003D5F78">
        <w:rPr>
          <w:rFonts w:eastAsiaTheme="minorEastAsia"/>
          <w:lang w:eastAsia="es-ES"/>
        </w:rPr>
        <w:t xml:space="preserve"> y</w:t>
      </w:r>
      <w:r>
        <w:rPr>
          <w:rFonts w:eastAsiaTheme="minorEastAsia"/>
          <w:lang w:eastAsia="es-ES"/>
        </w:rPr>
        <w:t xml:space="preserve"> la que es tangencial con la pared ventral inicial</w:t>
      </w:r>
      <w:r>
        <w:rPr>
          <w:rFonts w:eastAsiaTheme="minorEastAsia"/>
          <w:color w:val="FF0000"/>
          <w:lang w:eastAsia="es-ES"/>
        </w:rPr>
        <w:t xml:space="preserve"> </w:t>
      </w:r>
      <m:oMath>
        <m:r>
          <w:rPr>
            <w:rFonts w:ascii="Cambria Math" w:hAnsi="Cambria Math"/>
            <w:color w:val="FF0000"/>
          </w:rPr>
          <m:t>r</m:t>
        </m:r>
        <m:d>
          <m:dPr>
            <m:ctrlPr>
              <w:rPr>
                <w:rFonts w:ascii="Cambria Math" w:hAnsi="Cambria Math"/>
                <w:i/>
                <w:color w:val="FF0000"/>
              </w:rPr>
            </m:ctrlPr>
          </m:dPr>
          <m:e>
            <m:r>
              <w:rPr>
                <w:rFonts w:ascii="Cambria Math" w:eastAsiaTheme="minorEastAsia" w:hAnsi="Cambria Math" w:cstheme="minorHAnsi"/>
                <w:color w:val="FF0000"/>
                <w:lang w:eastAsia="es-ES"/>
              </w:rPr>
              <m:t>16</m:t>
            </m:r>
            <m:f>
              <m:fPr>
                <m:ctrlPr>
                  <w:rPr>
                    <w:rFonts w:ascii="Cambria Math" w:eastAsia="Times New Roman" w:hAnsi="Cambria Math" w:cs="Calibri"/>
                    <w:i/>
                    <w:color w:val="FF0000"/>
                    <w:lang w:eastAsia="es-ES"/>
                  </w:rPr>
                </m:ctrlPr>
              </m:fPr>
              <m:num>
                <m:r>
                  <w:rPr>
                    <w:rFonts w:ascii="Cambria Math" w:eastAsia="Times New Roman" w:hAnsi="Cambria Math" w:cs="Calibri"/>
                    <w:color w:val="FF0000"/>
                    <w:lang w:eastAsia="es-ES"/>
                  </w:rPr>
                  <m:t>π</m:t>
                </m:r>
              </m:num>
              <m:den>
                <m:r>
                  <w:rPr>
                    <w:rFonts w:ascii="Cambria Math" w:eastAsia="Times New Roman" w:hAnsi="Cambria Math" w:cs="Calibri"/>
                    <w:color w:val="FF0000"/>
                    <w:lang w:eastAsia="es-ES"/>
                  </w:rPr>
                  <m:t>8</m:t>
                </m:r>
              </m:den>
            </m:f>
            <m:ctrlPr>
              <w:rPr>
                <w:rFonts w:ascii="Cambria Math" w:eastAsia="Times New Roman" w:hAnsi="Cambria Math" w:cs="Calibri"/>
                <w:i/>
                <w:color w:val="FF0000"/>
                <w:lang w:eastAsia="es-ES"/>
              </w:rPr>
            </m:ctrlPr>
          </m:e>
        </m:d>
        <m:r>
          <w:rPr>
            <w:rFonts w:ascii="Cambria Math" w:eastAsia="Times New Roman" w:hAnsi="Cambria Math" w:cs="Calibri"/>
            <w:color w:val="FF0000"/>
            <w:lang w:eastAsia="es-ES"/>
          </w:rPr>
          <m:t>= -2,44</m:t>
        </m:r>
      </m:oMath>
      <w:r>
        <w:rPr>
          <w:rFonts w:eastAsiaTheme="minorEastAsia"/>
          <w:lang w:eastAsia="es-ES"/>
        </w:rPr>
        <w:t xml:space="preserve">; esos valores están reflejados en la Tabla IX en color rojo.  </w:t>
      </w:r>
    </w:p>
    <w:p w14:paraId="62C8FA50" w14:textId="77777777" w:rsidR="00FA5DD5" w:rsidRPr="008538C0" w:rsidRDefault="00FA5DD5" w:rsidP="00FA5DD5">
      <w:pPr>
        <w:jc w:val="both"/>
        <w:rPr>
          <w:rFonts w:eastAsiaTheme="minorEastAsia" w:cstheme="minorHAnsi"/>
          <w:iCs/>
          <w:lang w:val="en-US"/>
        </w:rPr>
      </w:pPr>
    </w:p>
    <w:p w14:paraId="500B04D4" w14:textId="77777777" w:rsidR="00FA5DD5" w:rsidRPr="00A51247" w:rsidRDefault="00FA5DD5" w:rsidP="00FA5DD5">
      <w:pPr>
        <w:jc w:val="center"/>
        <w:rPr>
          <w:rFonts w:eastAsiaTheme="minorEastAsia"/>
          <w:iCs/>
        </w:rPr>
      </w:pPr>
      <w:r>
        <w:rPr>
          <w:b/>
          <w:bCs/>
          <w:color w:val="4472C4" w:themeColor="accent1"/>
          <w:sz w:val="18"/>
          <w:szCs w:val="18"/>
        </w:rPr>
        <w:t>Tabla IX. Valores correspondientes a los puntos de la pared de transición del primer al segundo verticilo</w:t>
      </w:r>
    </w:p>
    <w:tbl>
      <w:tblPr>
        <w:tblStyle w:val="Tablaconcuadrcula"/>
        <w:tblW w:w="0" w:type="auto"/>
        <w:jc w:val="center"/>
        <w:tblLook w:val="04A0" w:firstRow="1" w:lastRow="0" w:firstColumn="1" w:lastColumn="0" w:noHBand="0" w:noVBand="1"/>
      </w:tblPr>
      <w:tblGrid>
        <w:gridCol w:w="1195"/>
        <w:gridCol w:w="1296"/>
        <w:gridCol w:w="1563"/>
        <w:gridCol w:w="1724"/>
        <w:gridCol w:w="830"/>
        <w:gridCol w:w="904"/>
      </w:tblGrid>
      <w:tr w:rsidR="00FA5DD5" w14:paraId="570189AF" w14:textId="77777777" w:rsidTr="00E3718E">
        <w:trPr>
          <w:jc w:val="center"/>
        </w:trPr>
        <w:tc>
          <w:tcPr>
            <w:tcW w:w="1195" w:type="dxa"/>
            <w:vAlign w:val="center"/>
          </w:tcPr>
          <w:p w14:paraId="51C50FEF" w14:textId="77777777" w:rsidR="00FA5DD5" w:rsidRDefault="00FA5DD5" w:rsidP="00E3718E">
            <w:pPr>
              <w:jc w:val="center"/>
              <w:rPr>
                <w:rFonts w:eastAsiaTheme="minorEastAsia"/>
              </w:rPr>
            </w:pPr>
            <m:oMathPara>
              <m:oMath>
                <m:r>
                  <w:rPr>
                    <w:rFonts w:ascii="Cambria Math" w:eastAsiaTheme="minorEastAsia" w:hAnsi="Cambria Math" w:cstheme="minorHAnsi"/>
                    <w:color w:val="FF0000"/>
                  </w:rPr>
                  <m:t>n</m:t>
                </m:r>
              </m:oMath>
            </m:oMathPara>
          </w:p>
        </w:tc>
        <w:tc>
          <w:tcPr>
            <w:tcW w:w="1296" w:type="dxa"/>
            <w:vAlign w:val="center"/>
          </w:tcPr>
          <w:p w14:paraId="10011247" w14:textId="77777777" w:rsidR="00FA5DD5" w:rsidRDefault="00FA5DD5" w:rsidP="00E3718E">
            <w:pPr>
              <w:jc w:val="center"/>
              <w:rPr>
                <w:rFonts w:eastAsiaTheme="minorEastAsia"/>
              </w:rPr>
            </w:pPr>
            <m:oMathPara>
              <m:oMath>
                <m:r>
                  <w:rPr>
                    <w:rFonts w:ascii="Cambria Math" w:hAnsi="Cambria Math"/>
                    <w:color w:val="FF0000"/>
                  </w:rPr>
                  <m:t>μ=</m:t>
                </m:r>
                <m:r>
                  <w:rPr>
                    <w:rFonts w:ascii="Cambria Math" w:eastAsiaTheme="minorEastAsia" w:hAnsi="Cambria Math" w:cstheme="minorHAnsi"/>
                    <w:color w:val="FF0000"/>
                    <w:lang w:eastAsia="es-ES"/>
                  </w:rPr>
                  <m:t xml:space="preserve">n </m:t>
                </m:r>
                <m:f>
                  <m:fPr>
                    <m:ctrlPr>
                      <w:rPr>
                        <w:rFonts w:ascii="Cambria Math" w:eastAsia="Times New Roman" w:hAnsi="Cambria Math" w:cs="Calibri"/>
                        <w:i/>
                        <w:color w:val="FF0000"/>
                        <w:lang w:eastAsia="es-ES"/>
                      </w:rPr>
                    </m:ctrlPr>
                  </m:fPr>
                  <m:num>
                    <m:r>
                      <w:rPr>
                        <w:rFonts w:ascii="Cambria Math" w:eastAsia="Times New Roman" w:hAnsi="Cambria Math" w:cs="Calibri"/>
                        <w:color w:val="FF0000"/>
                        <w:lang w:eastAsia="es-ES"/>
                      </w:rPr>
                      <m:t>π</m:t>
                    </m:r>
                  </m:num>
                  <m:den>
                    <m:r>
                      <w:rPr>
                        <w:rFonts w:ascii="Cambria Math" w:eastAsia="Times New Roman" w:hAnsi="Cambria Math" w:cs="Calibri"/>
                        <w:color w:val="FF0000"/>
                        <w:lang w:eastAsia="es-ES"/>
                      </w:rPr>
                      <m:t>8</m:t>
                    </m:r>
                  </m:den>
                </m:f>
              </m:oMath>
            </m:oMathPara>
          </w:p>
        </w:tc>
        <w:tc>
          <w:tcPr>
            <w:tcW w:w="1563" w:type="dxa"/>
            <w:vAlign w:val="center"/>
          </w:tcPr>
          <w:p w14:paraId="1426E817" w14:textId="77777777" w:rsidR="00FA5DD5" w:rsidRDefault="00FA5DD5" w:rsidP="00E3718E">
            <w:pPr>
              <w:jc w:val="center"/>
              <w:rPr>
                <w:rFonts w:eastAsiaTheme="minorEastAsia"/>
              </w:rPr>
            </w:pPr>
            <w:r w:rsidRPr="00550E71">
              <w:rPr>
                <w:rFonts w:eastAsiaTheme="minorEastAsia"/>
              </w:rPr>
              <w:t>Ajuste</w:t>
            </w:r>
            <w:r>
              <w:rPr>
                <w:rFonts w:eastAsiaTheme="minorEastAsia"/>
                <w:color w:val="FF0000"/>
              </w:rPr>
              <w:t xml:space="preserve"> </w:t>
            </w:r>
            <m:oMath>
              <m:r>
                <w:rPr>
                  <w:rFonts w:ascii="Cambria Math" w:hAnsi="Cambria Math"/>
                  <w:color w:val="FF0000"/>
                </w:rPr>
                <m:t>r</m:t>
              </m:r>
              <m:d>
                <m:dPr>
                  <m:ctrlPr>
                    <w:rPr>
                      <w:rFonts w:ascii="Cambria Math" w:hAnsi="Cambria Math"/>
                      <w:i/>
                      <w:color w:val="FF0000"/>
                    </w:rPr>
                  </m:ctrlPr>
                </m:dPr>
                <m:e>
                  <m:r>
                    <w:rPr>
                      <w:rFonts w:ascii="Cambria Math" w:hAnsi="Cambria Math"/>
                      <w:color w:val="FF0000"/>
                    </w:rPr>
                    <m:t>μ</m:t>
                  </m:r>
                </m:e>
              </m:d>
            </m:oMath>
          </w:p>
        </w:tc>
        <w:tc>
          <w:tcPr>
            <w:tcW w:w="1724" w:type="dxa"/>
            <w:vAlign w:val="center"/>
          </w:tcPr>
          <w:p w14:paraId="33A279F8" w14:textId="77777777" w:rsidR="00FA5DD5" w:rsidRDefault="00FA5DD5" w:rsidP="00E3718E">
            <w:pPr>
              <w:jc w:val="center"/>
              <w:rPr>
                <w:rFonts w:eastAsiaTheme="minorEastAsia"/>
              </w:rPr>
            </w:pPr>
            <m:oMathPara>
              <m:oMath>
                <m:r>
                  <w:rPr>
                    <w:rFonts w:ascii="Cambria Math" w:hAnsi="Cambria Math"/>
                    <w:color w:val="FF0000"/>
                  </w:rPr>
                  <m:t>a</m:t>
                </m:r>
                <m:d>
                  <m:dPr>
                    <m:ctrlPr>
                      <w:rPr>
                        <w:rFonts w:ascii="Cambria Math" w:hAnsi="Cambria Math"/>
                        <w:i/>
                        <w:color w:val="FF0000"/>
                      </w:rPr>
                    </m:ctrlPr>
                  </m:dPr>
                  <m:e>
                    <m:r>
                      <w:rPr>
                        <w:rFonts w:ascii="Cambria Math" w:hAnsi="Cambria Math"/>
                        <w:color w:val="FF0000"/>
                      </w:rPr>
                      <m:t>μ</m:t>
                    </m:r>
                  </m:e>
                </m:d>
                <m:r>
                  <w:rPr>
                    <w:rFonts w:ascii="Cambria Math" w:hAnsi="Cambria Math"/>
                    <w:color w:val="FF0000"/>
                  </w:rPr>
                  <m:t>=</m:t>
                </m:r>
                <m:sSup>
                  <m:sSupPr>
                    <m:ctrlPr>
                      <w:rPr>
                        <w:rFonts w:ascii="Cambria Math" w:hAnsi="Cambria Math"/>
                        <w:i/>
                        <w:color w:val="FF0000"/>
                      </w:rPr>
                    </m:ctrlPr>
                  </m:sSupPr>
                  <m:e>
                    <m:r>
                      <w:rPr>
                        <w:rFonts w:ascii="Cambria Math" w:hAnsi="Cambria Math"/>
                        <w:color w:val="FF0000"/>
                      </w:rPr>
                      <m:t>κ</m:t>
                    </m:r>
                  </m:e>
                  <m:sup>
                    <m:r>
                      <w:rPr>
                        <w:rFonts w:ascii="Cambria Math" w:eastAsiaTheme="minorEastAsia" w:hAnsi="Cambria Math"/>
                        <w:color w:val="FF0000"/>
                      </w:rPr>
                      <m:t>r(</m:t>
                    </m:r>
                    <m:r>
                      <w:rPr>
                        <w:rFonts w:ascii="Cambria Math" w:hAnsi="Cambria Math"/>
                        <w:color w:val="FF0000"/>
                      </w:rPr>
                      <m:t>μ</m:t>
                    </m:r>
                    <m:r>
                      <w:rPr>
                        <w:rFonts w:ascii="Cambria Math" w:eastAsiaTheme="minorEastAsia" w:hAnsi="Cambria Math"/>
                        <w:color w:val="FF0000"/>
                      </w:rPr>
                      <m:t>) π</m:t>
                    </m:r>
                  </m:sup>
                </m:sSup>
              </m:oMath>
            </m:oMathPara>
          </w:p>
        </w:tc>
        <w:tc>
          <w:tcPr>
            <w:tcW w:w="797" w:type="dxa"/>
            <w:vAlign w:val="center"/>
          </w:tcPr>
          <w:p w14:paraId="7B2E0119" w14:textId="77777777" w:rsidR="00FA5DD5" w:rsidRDefault="00DC18AC" w:rsidP="00E3718E">
            <w:pPr>
              <w:jc w:val="center"/>
              <w:rPr>
                <w:rFonts w:eastAsiaTheme="minorEastAsia"/>
              </w:rPr>
            </w:pPr>
            <m:oMathPara>
              <m:oMath>
                <m:sSub>
                  <m:sSubPr>
                    <m:ctrlPr>
                      <w:rPr>
                        <w:rFonts w:ascii="Cambria Math" w:eastAsiaTheme="minorEastAsia" w:hAnsi="Cambria Math"/>
                        <w:i/>
                        <w:color w:val="7030A0"/>
                      </w:rPr>
                    </m:ctrlPr>
                  </m:sSubPr>
                  <m:e>
                    <m:r>
                      <w:rPr>
                        <w:rFonts w:ascii="Cambria Math" w:eastAsiaTheme="minorEastAsia" w:hAnsi="Cambria Math"/>
                        <w:color w:val="7030A0"/>
                      </w:rPr>
                      <m:t>D</m:t>
                    </m:r>
                  </m:e>
                  <m:sub>
                    <m:r>
                      <w:rPr>
                        <w:rFonts w:ascii="Cambria Math" w:eastAsiaTheme="minorEastAsia" w:hAnsi="Cambria Math"/>
                        <w:color w:val="7030A0"/>
                      </w:rPr>
                      <m:t>x</m:t>
                    </m:r>
                  </m:sub>
                </m:sSub>
                <m:r>
                  <w:rPr>
                    <w:rFonts w:ascii="Cambria Math" w:eastAsiaTheme="minorEastAsia" w:hAnsi="Cambria Math"/>
                    <w:color w:val="7030A0"/>
                  </w:rPr>
                  <m:t>(μ)</m:t>
                </m:r>
              </m:oMath>
            </m:oMathPara>
          </w:p>
        </w:tc>
        <w:tc>
          <w:tcPr>
            <w:tcW w:w="904" w:type="dxa"/>
            <w:vAlign w:val="center"/>
          </w:tcPr>
          <w:p w14:paraId="2EED0C67" w14:textId="77777777" w:rsidR="00FA5DD5" w:rsidRDefault="00DC18AC" w:rsidP="00E3718E">
            <w:pPr>
              <w:jc w:val="center"/>
              <w:rPr>
                <w:rFonts w:eastAsiaTheme="minorEastAsia"/>
              </w:rPr>
            </w:pPr>
            <m:oMathPara>
              <m:oMath>
                <m:sSub>
                  <m:sSubPr>
                    <m:ctrlPr>
                      <w:rPr>
                        <w:rFonts w:ascii="Cambria Math" w:eastAsiaTheme="minorEastAsia" w:hAnsi="Cambria Math"/>
                        <w:i/>
                        <w:color w:val="7030A0"/>
                      </w:rPr>
                    </m:ctrlPr>
                  </m:sSubPr>
                  <m:e>
                    <m:r>
                      <w:rPr>
                        <w:rFonts w:ascii="Cambria Math" w:eastAsiaTheme="minorEastAsia" w:hAnsi="Cambria Math"/>
                        <w:color w:val="7030A0"/>
                      </w:rPr>
                      <m:t>D</m:t>
                    </m:r>
                  </m:e>
                  <m:sub>
                    <m:r>
                      <w:rPr>
                        <w:rFonts w:ascii="Cambria Math" w:eastAsiaTheme="minorEastAsia" w:hAnsi="Cambria Math"/>
                        <w:color w:val="7030A0"/>
                      </w:rPr>
                      <m:t>y</m:t>
                    </m:r>
                  </m:sub>
                </m:sSub>
                <m:r>
                  <w:rPr>
                    <w:rFonts w:ascii="Cambria Math" w:eastAsiaTheme="minorEastAsia" w:hAnsi="Cambria Math"/>
                    <w:color w:val="7030A0"/>
                  </w:rPr>
                  <m:t>(μ)</m:t>
                </m:r>
              </m:oMath>
            </m:oMathPara>
          </w:p>
        </w:tc>
      </w:tr>
      <w:tr w:rsidR="00FA5DD5" w14:paraId="370FCA43" w14:textId="77777777" w:rsidTr="00E3718E">
        <w:trPr>
          <w:jc w:val="center"/>
        </w:trPr>
        <w:tc>
          <w:tcPr>
            <w:tcW w:w="1195" w:type="dxa"/>
          </w:tcPr>
          <w:p w14:paraId="710BD63D" w14:textId="77777777" w:rsidR="00FA5DD5" w:rsidRDefault="00FA5DD5" w:rsidP="00E3718E">
            <w:pPr>
              <w:jc w:val="center"/>
              <w:rPr>
                <w:rFonts w:eastAsiaTheme="minorEastAsia"/>
              </w:rPr>
            </w:pPr>
            <w:r>
              <w:rPr>
                <w:rFonts w:eastAsiaTheme="minorEastAsia"/>
              </w:rPr>
              <w:t>13,00</w:t>
            </w:r>
          </w:p>
        </w:tc>
        <w:tc>
          <w:tcPr>
            <w:tcW w:w="1296" w:type="dxa"/>
          </w:tcPr>
          <w:p w14:paraId="6E26CFED" w14:textId="77777777" w:rsidR="00FA5DD5" w:rsidRPr="00544A34" w:rsidRDefault="00FA5DD5" w:rsidP="00E3718E">
            <w:pPr>
              <w:jc w:val="center"/>
              <w:rPr>
                <w:rFonts w:ascii="Calibri" w:hAnsi="Calibri" w:cs="Calibri"/>
                <w:color w:val="000000"/>
              </w:rPr>
            </w:pPr>
            <w:r>
              <w:rPr>
                <w:rFonts w:ascii="Calibri" w:hAnsi="Calibri" w:cs="Calibri"/>
                <w:color w:val="000000"/>
              </w:rPr>
              <w:t>5,10508806</w:t>
            </w:r>
          </w:p>
        </w:tc>
        <w:tc>
          <w:tcPr>
            <w:tcW w:w="1563" w:type="dxa"/>
          </w:tcPr>
          <w:p w14:paraId="6203BB58" w14:textId="77777777" w:rsidR="00FA5DD5" w:rsidRDefault="00FA5DD5" w:rsidP="00E3718E">
            <w:pPr>
              <w:jc w:val="center"/>
              <w:rPr>
                <w:rFonts w:ascii="Calibri" w:hAnsi="Calibri" w:cs="Calibri"/>
                <w:color w:val="000000"/>
              </w:rPr>
            </w:pPr>
            <w:r>
              <w:rPr>
                <w:rFonts w:ascii="Calibri" w:hAnsi="Calibri" w:cs="Calibri"/>
                <w:color w:val="000000"/>
              </w:rPr>
              <w:t>-3,441317352</w:t>
            </w:r>
          </w:p>
          <w:p w14:paraId="44370FBC" w14:textId="77777777" w:rsidR="00FA5DD5" w:rsidRPr="00351487" w:rsidRDefault="00FA5DD5" w:rsidP="00E3718E">
            <w:pPr>
              <w:jc w:val="center"/>
              <w:rPr>
                <w:rFonts w:ascii="Calibri" w:hAnsi="Calibri" w:cs="Calibri"/>
                <w:color w:val="FF0000"/>
              </w:rPr>
            </w:pPr>
            <w:r w:rsidRPr="00351487">
              <w:rPr>
                <w:rFonts w:ascii="Calibri" w:hAnsi="Calibri" w:cs="Calibri"/>
                <w:color w:val="FF0000"/>
              </w:rPr>
              <w:t>-3</w:t>
            </w:r>
            <w:r>
              <w:rPr>
                <w:rFonts w:ascii="Calibri" w:hAnsi="Calibri" w:cs="Calibri"/>
                <w:color w:val="FF0000"/>
              </w:rPr>
              <w:t>,</w:t>
            </w:r>
            <w:r w:rsidRPr="00351487">
              <w:rPr>
                <w:rFonts w:ascii="Calibri" w:hAnsi="Calibri" w:cs="Calibri"/>
                <w:color w:val="FF0000"/>
              </w:rPr>
              <w:t>5</w:t>
            </w:r>
          </w:p>
        </w:tc>
        <w:tc>
          <w:tcPr>
            <w:tcW w:w="1724" w:type="dxa"/>
          </w:tcPr>
          <w:p w14:paraId="0F63874D" w14:textId="77777777" w:rsidR="00FA5DD5" w:rsidRDefault="00FA5DD5" w:rsidP="00E3718E">
            <w:pPr>
              <w:jc w:val="center"/>
              <w:rPr>
                <w:rFonts w:ascii="Calibri" w:hAnsi="Calibri" w:cs="Calibri"/>
                <w:color w:val="000000"/>
              </w:rPr>
            </w:pPr>
            <w:r>
              <w:rPr>
                <w:rFonts w:ascii="Calibri" w:hAnsi="Calibri" w:cs="Calibri"/>
                <w:color w:val="000000"/>
              </w:rPr>
              <w:t>0,15875133</w:t>
            </w:r>
          </w:p>
          <w:p w14:paraId="784A4CF1" w14:textId="77777777" w:rsidR="00FA5DD5" w:rsidRPr="003D62C7" w:rsidRDefault="00FA5DD5" w:rsidP="00E3718E">
            <w:pPr>
              <w:jc w:val="center"/>
              <w:rPr>
                <w:rFonts w:ascii="Calibri" w:hAnsi="Calibri" w:cs="Calibri"/>
                <w:color w:val="000000"/>
              </w:rPr>
            </w:pPr>
            <w:r w:rsidRPr="00871E7B">
              <w:rPr>
                <w:rFonts w:ascii="Calibri" w:hAnsi="Calibri" w:cs="Calibri"/>
                <w:color w:val="FF0000"/>
              </w:rPr>
              <w:t>0,15384652</w:t>
            </w:r>
          </w:p>
        </w:tc>
        <w:tc>
          <w:tcPr>
            <w:tcW w:w="797" w:type="dxa"/>
          </w:tcPr>
          <w:p w14:paraId="5576ADB0" w14:textId="77777777" w:rsidR="00FA5DD5" w:rsidRDefault="00FA5DD5" w:rsidP="00E3718E">
            <w:pPr>
              <w:jc w:val="center"/>
              <w:rPr>
                <w:rFonts w:eastAsiaTheme="minorEastAsia"/>
              </w:rPr>
            </w:pPr>
            <w:r>
              <w:rPr>
                <w:rFonts w:eastAsiaTheme="minorEastAsia"/>
              </w:rPr>
              <w:t>0.1932</w:t>
            </w:r>
          </w:p>
          <w:p w14:paraId="44F227C2" w14:textId="77777777" w:rsidR="00FA5DD5" w:rsidRPr="00314719" w:rsidRDefault="00FA5DD5" w:rsidP="00E3718E">
            <w:pPr>
              <w:jc w:val="center"/>
              <w:rPr>
                <w:rFonts w:eastAsiaTheme="minorEastAsia"/>
                <w:color w:val="FF0000"/>
              </w:rPr>
            </w:pPr>
            <w:r w:rsidRPr="00314719">
              <w:rPr>
                <w:rFonts w:eastAsiaTheme="minorEastAsia"/>
                <w:color w:val="FF0000"/>
              </w:rPr>
              <w:t>0,1883</w:t>
            </w:r>
          </w:p>
        </w:tc>
        <w:tc>
          <w:tcPr>
            <w:tcW w:w="904" w:type="dxa"/>
          </w:tcPr>
          <w:p w14:paraId="18EC09C2" w14:textId="77777777" w:rsidR="00FA5DD5" w:rsidRDefault="00FA5DD5" w:rsidP="00E3718E">
            <w:pPr>
              <w:jc w:val="center"/>
              <w:rPr>
                <w:rFonts w:eastAsiaTheme="minorEastAsia"/>
              </w:rPr>
            </w:pPr>
            <w:r>
              <w:rPr>
                <w:rFonts w:eastAsiaTheme="minorEastAsia"/>
              </w:rPr>
              <w:t>0.0769</w:t>
            </w:r>
          </w:p>
          <w:p w14:paraId="323F0782" w14:textId="77777777" w:rsidR="00FA5DD5" w:rsidRPr="00314719" w:rsidRDefault="00FA5DD5" w:rsidP="00E3718E">
            <w:pPr>
              <w:jc w:val="center"/>
              <w:rPr>
                <w:rFonts w:eastAsiaTheme="minorEastAsia"/>
                <w:color w:val="FF0000"/>
              </w:rPr>
            </w:pPr>
            <w:r w:rsidRPr="00314719">
              <w:rPr>
                <w:rFonts w:eastAsiaTheme="minorEastAsia"/>
                <w:color w:val="FF0000"/>
              </w:rPr>
              <w:t>0,0770</w:t>
            </w:r>
          </w:p>
        </w:tc>
      </w:tr>
      <w:tr w:rsidR="00FA5DD5" w14:paraId="439F3C1E" w14:textId="77777777" w:rsidTr="00E3718E">
        <w:trPr>
          <w:jc w:val="center"/>
        </w:trPr>
        <w:tc>
          <w:tcPr>
            <w:tcW w:w="1195" w:type="dxa"/>
          </w:tcPr>
          <w:p w14:paraId="73CF437B" w14:textId="77777777" w:rsidR="00FA5DD5" w:rsidRDefault="00FA5DD5" w:rsidP="00E3718E">
            <w:pPr>
              <w:jc w:val="center"/>
              <w:rPr>
                <w:rFonts w:eastAsiaTheme="minorEastAsia"/>
              </w:rPr>
            </w:pPr>
            <w:r>
              <w:rPr>
                <w:rFonts w:eastAsiaTheme="minorEastAsia"/>
              </w:rPr>
              <w:t>13,25</w:t>
            </w:r>
          </w:p>
        </w:tc>
        <w:tc>
          <w:tcPr>
            <w:tcW w:w="1296" w:type="dxa"/>
          </w:tcPr>
          <w:p w14:paraId="715CA909" w14:textId="77777777" w:rsidR="00FA5DD5" w:rsidRPr="00544A34" w:rsidRDefault="00FA5DD5" w:rsidP="00E3718E">
            <w:pPr>
              <w:jc w:val="center"/>
              <w:rPr>
                <w:rFonts w:ascii="Calibri" w:hAnsi="Calibri" w:cs="Calibri"/>
                <w:color w:val="000000"/>
              </w:rPr>
            </w:pPr>
            <w:r>
              <w:rPr>
                <w:rFonts w:ascii="Calibri" w:hAnsi="Calibri" w:cs="Calibri"/>
                <w:color w:val="000000"/>
              </w:rPr>
              <w:t>5,20326283</w:t>
            </w:r>
          </w:p>
        </w:tc>
        <w:tc>
          <w:tcPr>
            <w:tcW w:w="1563" w:type="dxa"/>
          </w:tcPr>
          <w:p w14:paraId="0ACDB915" w14:textId="77777777" w:rsidR="00FA5DD5" w:rsidRPr="00B01FE2" w:rsidRDefault="00FA5DD5" w:rsidP="00E3718E">
            <w:pPr>
              <w:jc w:val="center"/>
              <w:rPr>
                <w:rFonts w:ascii="Calibri" w:hAnsi="Calibri" w:cs="Calibri"/>
                <w:color w:val="000000"/>
              </w:rPr>
            </w:pPr>
            <w:r>
              <w:rPr>
                <w:rFonts w:ascii="Calibri" w:hAnsi="Calibri" w:cs="Calibri"/>
                <w:color w:val="000000"/>
              </w:rPr>
              <w:t>-3,245978666</w:t>
            </w:r>
          </w:p>
        </w:tc>
        <w:tc>
          <w:tcPr>
            <w:tcW w:w="1724" w:type="dxa"/>
          </w:tcPr>
          <w:p w14:paraId="11420305" w14:textId="77777777" w:rsidR="00FA5DD5" w:rsidRPr="00124A28" w:rsidRDefault="00FA5DD5" w:rsidP="00E3718E">
            <w:pPr>
              <w:jc w:val="center"/>
              <w:rPr>
                <w:rFonts w:ascii="Calibri" w:hAnsi="Calibri" w:cs="Calibri"/>
                <w:color w:val="000000"/>
              </w:rPr>
            </w:pPr>
            <w:r>
              <w:rPr>
                <w:rFonts w:ascii="Calibri" w:hAnsi="Calibri" w:cs="Calibri"/>
                <w:color w:val="000000"/>
              </w:rPr>
              <w:t>0,17623284</w:t>
            </w:r>
          </w:p>
        </w:tc>
        <w:tc>
          <w:tcPr>
            <w:tcW w:w="797" w:type="dxa"/>
          </w:tcPr>
          <w:p w14:paraId="2C7A869F" w14:textId="77777777" w:rsidR="00FA5DD5" w:rsidRDefault="00FA5DD5" w:rsidP="00E3718E">
            <w:pPr>
              <w:jc w:val="center"/>
              <w:rPr>
                <w:rFonts w:eastAsiaTheme="minorEastAsia"/>
              </w:rPr>
            </w:pPr>
            <w:r>
              <w:rPr>
                <w:rFonts w:eastAsiaTheme="minorEastAsia"/>
              </w:rPr>
              <w:t>0,2131</w:t>
            </w:r>
          </w:p>
        </w:tc>
        <w:tc>
          <w:tcPr>
            <w:tcW w:w="904" w:type="dxa"/>
          </w:tcPr>
          <w:p w14:paraId="738B5741" w14:textId="77777777" w:rsidR="00FA5DD5" w:rsidRDefault="00FA5DD5" w:rsidP="00E3718E">
            <w:pPr>
              <w:jc w:val="center"/>
              <w:rPr>
                <w:rFonts w:eastAsiaTheme="minorEastAsia"/>
              </w:rPr>
            </w:pPr>
            <w:r>
              <w:rPr>
                <w:rFonts w:eastAsiaTheme="minorEastAsia"/>
              </w:rPr>
              <w:t>0,0940</w:t>
            </w:r>
          </w:p>
        </w:tc>
      </w:tr>
      <w:tr w:rsidR="00FA5DD5" w14:paraId="2AC39035" w14:textId="77777777" w:rsidTr="00E3718E">
        <w:trPr>
          <w:jc w:val="center"/>
        </w:trPr>
        <w:tc>
          <w:tcPr>
            <w:tcW w:w="1195" w:type="dxa"/>
          </w:tcPr>
          <w:p w14:paraId="4ED22D21" w14:textId="77777777" w:rsidR="00FA5DD5" w:rsidRDefault="00FA5DD5" w:rsidP="00E3718E">
            <w:pPr>
              <w:jc w:val="center"/>
              <w:rPr>
                <w:rFonts w:eastAsiaTheme="minorEastAsia"/>
              </w:rPr>
            </w:pPr>
            <w:r>
              <w:rPr>
                <w:rFonts w:eastAsiaTheme="minorEastAsia"/>
              </w:rPr>
              <w:t>13,50</w:t>
            </w:r>
          </w:p>
        </w:tc>
        <w:tc>
          <w:tcPr>
            <w:tcW w:w="1296" w:type="dxa"/>
          </w:tcPr>
          <w:p w14:paraId="701A29D8" w14:textId="77777777" w:rsidR="00FA5DD5" w:rsidRPr="00544A34" w:rsidRDefault="00FA5DD5" w:rsidP="00E3718E">
            <w:pPr>
              <w:jc w:val="center"/>
              <w:rPr>
                <w:rFonts w:ascii="Calibri" w:hAnsi="Calibri" w:cs="Calibri"/>
                <w:color w:val="000000"/>
              </w:rPr>
            </w:pPr>
            <w:r>
              <w:rPr>
                <w:rFonts w:ascii="Calibri" w:hAnsi="Calibri" w:cs="Calibri"/>
                <w:color w:val="000000"/>
              </w:rPr>
              <w:t>5,30143760</w:t>
            </w:r>
          </w:p>
        </w:tc>
        <w:tc>
          <w:tcPr>
            <w:tcW w:w="1563" w:type="dxa"/>
          </w:tcPr>
          <w:p w14:paraId="36C44206" w14:textId="77777777" w:rsidR="00FA5DD5" w:rsidRPr="000D1902" w:rsidRDefault="00FA5DD5" w:rsidP="00E3718E">
            <w:pPr>
              <w:jc w:val="center"/>
              <w:rPr>
                <w:rFonts w:ascii="Calibri" w:hAnsi="Calibri" w:cs="Calibri"/>
                <w:color w:val="000000"/>
              </w:rPr>
            </w:pPr>
            <w:r>
              <w:rPr>
                <w:rFonts w:ascii="Calibri" w:hAnsi="Calibri" w:cs="Calibri"/>
                <w:color w:val="000000"/>
              </w:rPr>
              <w:t>-3,071476025</w:t>
            </w:r>
          </w:p>
        </w:tc>
        <w:tc>
          <w:tcPr>
            <w:tcW w:w="1724" w:type="dxa"/>
          </w:tcPr>
          <w:p w14:paraId="2225B214" w14:textId="77777777" w:rsidR="00FA5DD5" w:rsidRPr="00124A28" w:rsidRDefault="00FA5DD5" w:rsidP="00E3718E">
            <w:pPr>
              <w:jc w:val="center"/>
              <w:rPr>
                <w:rFonts w:ascii="Calibri" w:hAnsi="Calibri" w:cs="Calibri"/>
                <w:color w:val="000000"/>
              </w:rPr>
            </w:pPr>
            <w:r>
              <w:rPr>
                <w:rFonts w:ascii="Calibri" w:hAnsi="Calibri" w:cs="Calibri"/>
                <w:color w:val="000000"/>
              </w:rPr>
              <w:t>0,19347148</w:t>
            </w:r>
          </w:p>
        </w:tc>
        <w:tc>
          <w:tcPr>
            <w:tcW w:w="797" w:type="dxa"/>
          </w:tcPr>
          <w:p w14:paraId="1B2D7133" w14:textId="77777777" w:rsidR="00FA5DD5" w:rsidRDefault="00FA5DD5" w:rsidP="00E3718E">
            <w:pPr>
              <w:jc w:val="center"/>
              <w:rPr>
                <w:rFonts w:eastAsiaTheme="minorEastAsia"/>
              </w:rPr>
            </w:pPr>
            <w:r>
              <w:rPr>
                <w:rFonts w:eastAsiaTheme="minorEastAsia"/>
              </w:rPr>
              <w:t>0,2313</w:t>
            </w:r>
          </w:p>
        </w:tc>
        <w:tc>
          <w:tcPr>
            <w:tcW w:w="904" w:type="dxa"/>
          </w:tcPr>
          <w:p w14:paraId="395C7364" w14:textId="77777777" w:rsidR="00FA5DD5" w:rsidRDefault="00FA5DD5" w:rsidP="00E3718E">
            <w:pPr>
              <w:jc w:val="center"/>
              <w:rPr>
                <w:rFonts w:eastAsiaTheme="minorEastAsia"/>
              </w:rPr>
            </w:pPr>
            <w:r>
              <w:rPr>
                <w:rFonts w:eastAsiaTheme="minorEastAsia"/>
              </w:rPr>
              <w:t>0,1150</w:t>
            </w:r>
          </w:p>
        </w:tc>
      </w:tr>
      <w:tr w:rsidR="00FA5DD5" w14:paraId="78647B3C" w14:textId="77777777" w:rsidTr="00E3718E">
        <w:trPr>
          <w:jc w:val="center"/>
        </w:trPr>
        <w:tc>
          <w:tcPr>
            <w:tcW w:w="1195" w:type="dxa"/>
          </w:tcPr>
          <w:p w14:paraId="2B8002AB" w14:textId="77777777" w:rsidR="00FA5DD5" w:rsidRDefault="00FA5DD5" w:rsidP="00E3718E">
            <w:pPr>
              <w:jc w:val="center"/>
              <w:rPr>
                <w:rFonts w:eastAsiaTheme="minorEastAsia"/>
              </w:rPr>
            </w:pPr>
            <w:r>
              <w:rPr>
                <w:rFonts w:eastAsiaTheme="minorEastAsia"/>
              </w:rPr>
              <w:t>13,75</w:t>
            </w:r>
          </w:p>
        </w:tc>
        <w:tc>
          <w:tcPr>
            <w:tcW w:w="1296" w:type="dxa"/>
          </w:tcPr>
          <w:p w14:paraId="68F3238C" w14:textId="77777777" w:rsidR="00FA5DD5" w:rsidRPr="00130ABD" w:rsidRDefault="00FA5DD5" w:rsidP="00E3718E">
            <w:pPr>
              <w:jc w:val="center"/>
              <w:rPr>
                <w:rFonts w:ascii="Calibri" w:hAnsi="Calibri" w:cs="Calibri"/>
                <w:color w:val="000000"/>
              </w:rPr>
            </w:pPr>
            <w:r>
              <w:rPr>
                <w:rFonts w:ascii="Calibri" w:hAnsi="Calibri" w:cs="Calibri"/>
                <w:color w:val="000000"/>
              </w:rPr>
              <w:t>5,39961237</w:t>
            </w:r>
          </w:p>
        </w:tc>
        <w:tc>
          <w:tcPr>
            <w:tcW w:w="1563" w:type="dxa"/>
          </w:tcPr>
          <w:p w14:paraId="52A7B25C" w14:textId="77777777" w:rsidR="00FA5DD5" w:rsidRPr="000D1902" w:rsidRDefault="00FA5DD5" w:rsidP="00E3718E">
            <w:pPr>
              <w:jc w:val="center"/>
              <w:rPr>
                <w:rFonts w:ascii="Calibri" w:hAnsi="Calibri" w:cs="Calibri"/>
                <w:color w:val="000000"/>
              </w:rPr>
            </w:pPr>
            <w:r>
              <w:rPr>
                <w:rFonts w:ascii="Calibri" w:hAnsi="Calibri" w:cs="Calibri"/>
                <w:color w:val="000000"/>
              </w:rPr>
              <w:t>-2,917809431</w:t>
            </w:r>
          </w:p>
        </w:tc>
        <w:tc>
          <w:tcPr>
            <w:tcW w:w="1724" w:type="dxa"/>
          </w:tcPr>
          <w:p w14:paraId="067260F9" w14:textId="77777777" w:rsidR="00FA5DD5" w:rsidRPr="00124A28" w:rsidRDefault="00FA5DD5" w:rsidP="00E3718E">
            <w:pPr>
              <w:jc w:val="center"/>
              <w:rPr>
                <w:rFonts w:ascii="Calibri" w:hAnsi="Calibri" w:cs="Calibri"/>
                <w:color w:val="000000"/>
              </w:rPr>
            </w:pPr>
            <w:r>
              <w:rPr>
                <w:rFonts w:ascii="Calibri" w:hAnsi="Calibri" w:cs="Calibri"/>
                <w:color w:val="000000"/>
              </w:rPr>
              <w:t>0,21004273</w:t>
            </w:r>
          </w:p>
        </w:tc>
        <w:tc>
          <w:tcPr>
            <w:tcW w:w="797" w:type="dxa"/>
          </w:tcPr>
          <w:p w14:paraId="6CFED2FF" w14:textId="77777777" w:rsidR="00FA5DD5" w:rsidRDefault="00FA5DD5" w:rsidP="00E3718E">
            <w:pPr>
              <w:jc w:val="center"/>
              <w:rPr>
                <w:rFonts w:eastAsiaTheme="minorEastAsia"/>
              </w:rPr>
            </w:pPr>
            <w:r>
              <w:rPr>
                <w:rFonts w:eastAsiaTheme="minorEastAsia"/>
              </w:rPr>
              <w:t>0,2468</w:t>
            </w:r>
          </w:p>
        </w:tc>
        <w:tc>
          <w:tcPr>
            <w:tcW w:w="904" w:type="dxa"/>
          </w:tcPr>
          <w:p w14:paraId="06F176BA" w14:textId="77777777" w:rsidR="00FA5DD5" w:rsidRDefault="00FA5DD5" w:rsidP="00E3718E">
            <w:pPr>
              <w:jc w:val="center"/>
              <w:rPr>
                <w:rFonts w:eastAsiaTheme="minorEastAsia"/>
              </w:rPr>
            </w:pPr>
            <w:r>
              <w:rPr>
                <w:rFonts w:eastAsiaTheme="minorEastAsia"/>
              </w:rPr>
              <w:t>0,1397</w:t>
            </w:r>
          </w:p>
        </w:tc>
      </w:tr>
      <w:tr w:rsidR="00FA5DD5" w14:paraId="1C308AD3" w14:textId="77777777" w:rsidTr="00E3718E">
        <w:trPr>
          <w:jc w:val="center"/>
        </w:trPr>
        <w:tc>
          <w:tcPr>
            <w:tcW w:w="1195" w:type="dxa"/>
          </w:tcPr>
          <w:p w14:paraId="41D89971" w14:textId="77777777" w:rsidR="00FA5DD5" w:rsidRDefault="00FA5DD5" w:rsidP="00E3718E">
            <w:pPr>
              <w:jc w:val="center"/>
              <w:rPr>
                <w:rFonts w:eastAsiaTheme="minorEastAsia"/>
              </w:rPr>
            </w:pPr>
            <w:r>
              <w:rPr>
                <w:rFonts w:eastAsiaTheme="minorEastAsia"/>
              </w:rPr>
              <w:t>14,00</w:t>
            </w:r>
          </w:p>
        </w:tc>
        <w:tc>
          <w:tcPr>
            <w:tcW w:w="1296" w:type="dxa"/>
          </w:tcPr>
          <w:p w14:paraId="2D836C94" w14:textId="77777777" w:rsidR="00FA5DD5" w:rsidRPr="00130ABD" w:rsidRDefault="00FA5DD5" w:rsidP="00E3718E">
            <w:pPr>
              <w:jc w:val="center"/>
              <w:rPr>
                <w:rFonts w:ascii="Calibri" w:hAnsi="Calibri" w:cs="Calibri"/>
                <w:color w:val="000000"/>
              </w:rPr>
            </w:pPr>
            <w:r>
              <w:rPr>
                <w:rFonts w:ascii="Calibri" w:hAnsi="Calibri" w:cs="Calibri"/>
                <w:color w:val="000000"/>
              </w:rPr>
              <w:t>5,49778714</w:t>
            </w:r>
          </w:p>
        </w:tc>
        <w:tc>
          <w:tcPr>
            <w:tcW w:w="1563" w:type="dxa"/>
          </w:tcPr>
          <w:p w14:paraId="25E92C27" w14:textId="77777777" w:rsidR="00FA5DD5" w:rsidRPr="000D1902" w:rsidRDefault="00FA5DD5" w:rsidP="00E3718E">
            <w:pPr>
              <w:jc w:val="center"/>
              <w:rPr>
                <w:rFonts w:ascii="Calibri" w:hAnsi="Calibri" w:cs="Calibri"/>
                <w:color w:val="000000"/>
              </w:rPr>
            </w:pPr>
            <w:r>
              <w:rPr>
                <w:rFonts w:ascii="Calibri" w:hAnsi="Calibri" w:cs="Calibri"/>
                <w:color w:val="000000"/>
              </w:rPr>
              <w:t>-2,784978882</w:t>
            </w:r>
          </w:p>
        </w:tc>
        <w:tc>
          <w:tcPr>
            <w:tcW w:w="1724" w:type="dxa"/>
          </w:tcPr>
          <w:p w14:paraId="7D4FAB75" w14:textId="77777777" w:rsidR="00FA5DD5" w:rsidRPr="00124A28" w:rsidRDefault="00FA5DD5" w:rsidP="00E3718E">
            <w:pPr>
              <w:jc w:val="center"/>
              <w:rPr>
                <w:rFonts w:ascii="Calibri" w:hAnsi="Calibri" w:cs="Calibri"/>
                <w:color w:val="000000"/>
              </w:rPr>
            </w:pPr>
            <w:r>
              <w:rPr>
                <w:rFonts w:ascii="Calibri" w:hAnsi="Calibri" w:cs="Calibri"/>
                <w:color w:val="000000"/>
              </w:rPr>
              <w:t>0,22550645</w:t>
            </w:r>
          </w:p>
        </w:tc>
        <w:tc>
          <w:tcPr>
            <w:tcW w:w="797" w:type="dxa"/>
          </w:tcPr>
          <w:p w14:paraId="747198CB" w14:textId="77777777" w:rsidR="00FA5DD5" w:rsidRDefault="00FA5DD5" w:rsidP="00E3718E">
            <w:pPr>
              <w:jc w:val="center"/>
              <w:rPr>
                <w:rFonts w:eastAsiaTheme="minorEastAsia"/>
              </w:rPr>
            </w:pPr>
            <w:r>
              <w:rPr>
                <w:rFonts w:eastAsiaTheme="minorEastAsia"/>
              </w:rPr>
              <w:t>0,2588</w:t>
            </w:r>
          </w:p>
        </w:tc>
        <w:tc>
          <w:tcPr>
            <w:tcW w:w="904" w:type="dxa"/>
          </w:tcPr>
          <w:p w14:paraId="44FF9629" w14:textId="77777777" w:rsidR="00FA5DD5" w:rsidRDefault="00FA5DD5" w:rsidP="00E3718E">
            <w:pPr>
              <w:jc w:val="center"/>
              <w:rPr>
                <w:rFonts w:eastAsiaTheme="minorEastAsia"/>
              </w:rPr>
            </w:pPr>
            <w:r>
              <w:rPr>
                <w:rFonts w:eastAsiaTheme="minorEastAsia"/>
              </w:rPr>
              <w:t>0,1676</w:t>
            </w:r>
          </w:p>
        </w:tc>
      </w:tr>
      <w:tr w:rsidR="00FA5DD5" w14:paraId="39EB6A5F" w14:textId="77777777" w:rsidTr="00E3718E">
        <w:trPr>
          <w:jc w:val="center"/>
        </w:trPr>
        <w:tc>
          <w:tcPr>
            <w:tcW w:w="1195" w:type="dxa"/>
          </w:tcPr>
          <w:p w14:paraId="0D4A71A9" w14:textId="77777777" w:rsidR="00FA5DD5" w:rsidRDefault="00FA5DD5" w:rsidP="00E3718E">
            <w:pPr>
              <w:jc w:val="center"/>
              <w:rPr>
                <w:rFonts w:eastAsiaTheme="minorEastAsia"/>
              </w:rPr>
            </w:pPr>
            <w:r>
              <w:rPr>
                <w:rFonts w:eastAsiaTheme="minorEastAsia"/>
              </w:rPr>
              <w:t>14,25</w:t>
            </w:r>
          </w:p>
        </w:tc>
        <w:tc>
          <w:tcPr>
            <w:tcW w:w="1296" w:type="dxa"/>
          </w:tcPr>
          <w:p w14:paraId="7BF70BED" w14:textId="77777777" w:rsidR="00FA5DD5" w:rsidRPr="00130ABD" w:rsidRDefault="00FA5DD5" w:rsidP="00E3718E">
            <w:pPr>
              <w:jc w:val="center"/>
              <w:rPr>
                <w:rFonts w:ascii="Calibri" w:hAnsi="Calibri" w:cs="Calibri"/>
                <w:color w:val="000000"/>
              </w:rPr>
            </w:pPr>
            <w:r>
              <w:rPr>
                <w:rFonts w:ascii="Calibri" w:hAnsi="Calibri" w:cs="Calibri"/>
                <w:color w:val="000000"/>
              </w:rPr>
              <w:t>5,59596191</w:t>
            </w:r>
          </w:p>
        </w:tc>
        <w:tc>
          <w:tcPr>
            <w:tcW w:w="1563" w:type="dxa"/>
          </w:tcPr>
          <w:p w14:paraId="4F917164" w14:textId="77777777" w:rsidR="00FA5DD5" w:rsidRPr="000D1902" w:rsidRDefault="00FA5DD5" w:rsidP="00E3718E">
            <w:pPr>
              <w:jc w:val="center"/>
              <w:rPr>
                <w:rFonts w:ascii="Calibri" w:hAnsi="Calibri" w:cs="Calibri"/>
                <w:color w:val="000000"/>
              </w:rPr>
            </w:pPr>
            <w:r>
              <w:rPr>
                <w:rFonts w:ascii="Calibri" w:hAnsi="Calibri" w:cs="Calibri"/>
                <w:color w:val="000000"/>
              </w:rPr>
              <w:t>-2,672984378</w:t>
            </w:r>
          </w:p>
        </w:tc>
        <w:tc>
          <w:tcPr>
            <w:tcW w:w="1724" w:type="dxa"/>
          </w:tcPr>
          <w:p w14:paraId="19B7F18E" w14:textId="77777777" w:rsidR="00FA5DD5" w:rsidRPr="00124A28" w:rsidRDefault="00FA5DD5" w:rsidP="00E3718E">
            <w:pPr>
              <w:jc w:val="center"/>
              <w:rPr>
                <w:rFonts w:ascii="Calibri" w:hAnsi="Calibri" w:cs="Calibri"/>
                <w:color w:val="000000"/>
              </w:rPr>
            </w:pPr>
            <w:r>
              <w:rPr>
                <w:rFonts w:ascii="Calibri" w:hAnsi="Calibri" w:cs="Calibri"/>
                <w:color w:val="000000"/>
              </w:rPr>
              <w:t>0,23942576</w:t>
            </w:r>
          </w:p>
        </w:tc>
        <w:tc>
          <w:tcPr>
            <w:tcW w:w="797" w:type="dxa"/>
          </w:tcPr>
          <w:p w14:paraId="40BAA176" w14:textId="77777777" w:rsidR="00FA5DD5" w:rsidRDefault="00FA5DD5" w:rsidP="00E3718E">
            <w:pPr>
              <w:jc w:val="center"/>
              <w:rPr>
                <w:rFonts w:eastAsiaTheme="minorEastAsia"/>
              </w:rPr>
            </w:pPr>
            <w:r>
              <w:rPr>
                <w:rFonts w:eastAsiaTheme="minorEastAsia"/>
              </w:rPr>
              <w:t>0,2662</w:t>
            </w:r>
          </w:p>
        </w:tc>
        <w:tc>
          <w:tcPr>
            <w:tcW w:w="904" w:type="dxa"/>
          </w:tcPr>
          <w:p w14:paraId="52D113A4" w14:textId="77777777" w:rsidR="00FA5DD5" w:rsidRDefault="00FA5DD5" w:rsidP="00E3718E">
            <w:pPr>
              <w:jc w:val="center"/>
              <w:rPr>
                <w:rFonts w:eastAsiaTheme="minorEastAsia"/>
              </w:rPr>
            </w:pPr>
            <w:r>
              <w:rPr>
                <w:rFonts w:eastAsiaTheme="minorEastAsia"/>
              </w:rPr>
              <w:t>0,1978</w:t>
            </w:r>
          </w:p>
        </w:tc>
      </w:tr>
      <w:tr w:rsidR="00FA5DD5" w14:paraId="7ABEE985" w14:textId="77777777" w:rsidTr="00E3718E">
        <w:trPr>
          <w:jc w:val="center"/>
        </w:trPr>
        <w:tc>
          <w:tcPr>
            <w:tcW w:w="1195" w:type="dxa"/>
          </w:tcPr>
          <w:p w14:paraId="175C98A7" w14:textId="77777777" w:rsidR="00FA5DD5" w:rsidRDefault="00FA5DD5" w:rsidP="00E3718E">
            <w:pPr>
              <w:jc w:val="center"/>
              <w:rPr>
                <w:rFonts w:eastAsiaTheme="minorEastAsia"/>
              </w:rPr>
            </w:pPr>
            <w:r>
              <w:rPr>
                <w:rFonts w:eastAsiaTheme="minorEastAsia"/>
              </w:rPr>
              <w:t>14,50</w:t>
            </w:r>
          </w:p>
        </w:tc>
        <w:tc>
          <w:tcPr>
            <w:tcW w:w="1296" w:type="dxa"/>
          </w:tcPr>
          <w:p w14:paraId="565905D9" w14:textId="77777777" w:rsidR="00FA5DD5" w:rsidRPr="002915D1" w:rsidRDefault="00FA5DD5" w:rsidP="00E3718E">
            <w:pPr>
              <w:jc w:val="center"/>
              <w:rPr>
                <w:rFonts w:ascii="Calibri" w:hAnsi="Calibri" w:cs="Calibri"/>
                <w:color w:val="000000"/>
              </w:rPr>
            </w:pPr>
            <w:r>
              <w:rPr>
                <w:rFonts w:ascii="Calibri" w:hAnsi="Calibri" w:cs="Calibri"/>
                <w:color w:val="000000"/>
              </w:rPr>
              <w:t>5,69413668</w:t>
            </w:r>
          </w:p>
        </w:tc>
        <w:tc>
          <w:tcPr>
            <w:tcW w:w="1563" w:type="dxa"/>
          </w:tcPr>
          <w:p w14:paraId="3042451A" w14:textId="77777777" w:rsidR="00FA5DD5" w:rsidRPr="000D1902" w:rsidRDefault="00FA5DD5" w:rsidP="00E3718E">
            <w:pPr>
              <w:jc w:val="center"/>
              <w:rPr>
                <w:rFonts w:ascii="Calibri" w:hAnsi="Calibri" w:cs="Calibri"/>
                <w:color w:val="000000"/>
              </w:rPr>
            </w:pPr>
            <w:r>
              <w:rPr>
                <w:rFonts w:ascii="Calibri" w:hAnsi="Calibri" w:cs="Calibri"/>
                <w:color w:val="000000"/>
              </w:rPr>
              <w:t>-2,581825921</w:t>
            </w:r>
          </w:p>
        </w:tc>
        <w:tc>
          <w:tcPr>
            <w:tcW w:w="1724" w:type="dxa"/>
          </w:tcPr>
          <w:p w14:paraId="7961C62A" w14:textId="77777777" w:rsidR="00FA5DD5" w:rsidRPr="00FC2B68" w:rsidRDefault="00FA5DD5" w:rsidP="00E3718E">
            <w:pPr>
              <w:jc w:val="center"/>
              <w:rPr>
                <w:rFonts w:ascii="Calibri" w:hAnsi="Calibri" w:cs="Calibri"/>
                <w:color w:val="000000"/>
              </w:rPr>
            </w:pPr>
            <w:r>
              <w:rPr>
                <w:rFonts w:ascii="Calibri" w:hAnsi="Calibri" w:cs="Calibri"/>
                <w:color w:val="000000"/>
              </w:rPr>
              <w:t>0,25138734</w:t>
            </w:r>
          </w:p>
        </w:tc>
        <w:tc>
          <w:tcPr>
            <w:tcW w:w="797" w:type="dxa"/>
          </w:tcPr>
          <w:p w14:paraId="36FC43A7" w14:textId="77777777" w:rsidR="00FA5DD5" w:rsidRDefault="00FA5DD5" w:rsidP="00E3718E">
            <w:pPr>
              <w:jc w:val="center"/>
              <w:rPr>
                <w:rFonts w:eastAsiaTheme="minorEastAsia"/>
              </w:rPr>
            </w:pPr>
            <w:r>
              <w:rPr>
                <w:rFonts w:eastAsiaTheme="minorEastAsia"/>
              </w:rPr>
              <w:t>0,2683</w:t>
            </w:r>
          </w:p>
        </w:tc>
        <w:tc>
          <w:tcPr>
            <w:tcW w:w="904" w:type="dxa"/>
          </w:tcPr>
          <w:p w14:paraId="06BC2408" w14:textId="77777777" w:rsidR="00FA5DD5" w:rsidRDefault="00FA5DD5" w:rsidP="00E3718E">
            <w:pPr>
              <w:jc w:val="center"/>
              <w:rPr>
                <w:rFonts w:eastAsiaTheme="minorEastAsia"/>
              </w:rPr>
            </w:pPr>
            <w:r>
              <w:rPr>
                <w:rFonts w:eastAsiaTheme="minorEastAsia"/>
              </w:rPr>
              <w:t>0,2293</w:t>
            </w:r>
          </w:p>
        </w:tc>
      </w:tr>
      <w:tr w:rsidR="00FA5DD5" w14:paraId="43C5771B" w14:textId="77777777" w:rsidTr="00E3718E">
        <w:trPr>
          <w:jc w:val="center"/>
        </w:trPr>
        <w:tc>
          <w:tcPr>
            <w:tcW w:w="1195" w:type="dxa"/>
          </w:tcPr>
          <w:p w14:paraId="09119060" w14:textId="77777777" w:rsidR="00FA5DD5" w:rsidRDefault="00FA5DD5" w:rsidP="00E3718E">
            <w:pPr>
              <w:jc w:val="center"/>
              <w:rPr>
                <w:rFonts w:eastAsiaTheme="minorEastAsia"/>
              </w:rPr>
            </w:pPr>
            <w:r>
              <w:rPr>
                <w:rFonts w:eastAsiaTheme="minorEastAsia"/>
              </w:rPr>
              <w:t>14,75</w:t>
            </w:r>
          </w:p>
        </w:tc>
        <w:tc>
          <w:tcPr>
            <w:tcW w:w="1296" w:type="dxa"/>
          </w:tcPr>
          <w:p w14:paraId="01DC6C80" w14:textId="77777777" w:rsidR="00FA5DD5" w:rsidRPr="002915D1" w:rsidRDefault="00FA5DD5" w:rsidP="00E3718E">
            <w:pPr>
              <w:jc w:val="center"/>
              <w:rPr>
                <w:rFonts w:ascii="Calibri" w:hAnsi="Calibri" w:cs="Calibri"/>
                <w:color w:val="000000"/>
              </w:rPr>
            </w:pPr>
            <w:r>
              <w:rPr>
                <w:rFonts w:ascii="Calibri" w:hAnsi="Calibri" w:cs="Calibri"/>
                <w:color w:val="000000"/>
              </w:rPr>
              <w:t>5,79231146</w:t>
            </w:r>
          </w:p>
        </w:tc>
        <w:tc>
          <w:tcPr>
            <w:tcW w:w="1563" w:type="dxa"/>
          </w:tcPr>
          <w:p w14:paraId="003B11C4" w14:textId="77777777" w:rsidR="00FA5DD5" w:rsidRPr="00BC4F7E" w:rsidRDefault="00FA5DD5" w:rsidP="00E3718E">
            <w:pPr>
              <w:jc w:val="center"/>
              <w:rPr>
                <w:rFonts w:ascii="Calibri" w:hAnsi="Calibri" w:cs="Calibri"/>
                <w:color w:val="000000"/>
              </w:rPr>
            </w:pPr>
            <w:r>
              <w:rPr>
                <w:rFonts w:ascii="Calibri" w:hAnsi="Calibri" w:cs="Calibri"/>
                <w:color w:val="000000"/>
              </w:rPr>
              <w:t>-2,511503509</w:t>
            </w:r>
          </w:p>
        </w:tc>
        <w:tc>
          <w:tcPr>
            <w:tcW w:w="1724" w:type="dxa"/>
          </w:tcPr>
          <w:p w14:paraId="75254692" w14:textId="77777777" w:rsidR="00FA5DD5" w:rsidRPr="00FC2B68" w:rsidRDefault="00FA5DD5" w:rsidP="00E3718E">
            <w:pPr>
              <w:jc w:val="center"/>
              <w:rPr>
                <w:rFonts w:ascii="Calibri" w:hAnsi="Calibri" w:cs="Calibri"/>
                <w:color w:val="000000"/>
              </w:rPr>
            </w:pPr>
            <w:r>
              <w:rPr>
                <w:rFonts w:ascii="Calibri" w:hAnsi="Calibri" w:cs="Calibri"/>
                <w:color w:val="000000"/>
              </w:rPr>
              <w:t>0,26102165</w:t>
            </w:r>
          </w:p>
        </w:tc>
        <w:tc>
          <w:tcPr>
            <w:tcW w:w="797" w:type="dxa"/>
          </w:tcPr>
          <w:p w14:paraId="321152FC" w14:textId="77777777" w:rsidR="00FA5DD5" w:rsidRDefault="00FA5DD5" w:rsidP="00E3718E">
            <w:pPr>
              <w:jc w:val="center"/>
              <w:rPr>
                <w:rFonts w:eastAsiaTheme="minorEastAsia"/>
              </w:rPr>
            </w:pPr>
            <w:r>
              <w:rPr>
                <w:rFonts w:eastAsiaTheme="minorEastAsia"/>
              </w:rPr>
              <w:t>0,2647</w:t>
            </w:r>
          </w:p>
        </w:tc>
        <w:tc>
          <w:tcPr>
            <w:tcW w:w="904" w:type="dxa"/>
          </w:tcPr>
          <w:p w14:paraId="5DA95241" w14:textId="77777777" w:rsidR="00FA5DD5" w:rsidRDefault="00FA5DD5" w:rsidP="00E3718E">
            <w:pPr>
              <w:jc w:val="center"/>
              <w:rPr>
                <w:rFonts w:eastAsiaTheme="minorEastAsia"/>
              </w:rPr>
            </w:pPr>
            <w:r>
              <w:rPr>
                <w:rFonts w:eastAsiaTheme="minorEastAsia"/>
              </w:rPr>
              <w:t>0,2610</w:t>
            </w:r>
          </w:p>
        </w:tc>
      </w:tr>
      <w:tr w:rsidR="00FA5DD5" w14:paraId="5CE62ED9" w14:textId="77777777" w:rsidTr="00E3718E">
        <w:trPr>
          <w:jc w:val="center"/>
        </w:trPr>
        <w:tc>
          <w:tcPr>
            <w:tcW w:w="1195" w:type="dxa"/>
          </w:tcPr>
          <w:p w14:paraId="09772B71" w14:textId="77777777" w:rsidR="00FA5DD5" w:rsidRDefault="00FA5DD5" w:rsidP="00E3718E">
            <w:pPr>
              <w:jc w:val="center"/>
              <w:rPr>
                <w:rFonts w:eastAsiaTheme="minorEastAsia"/>
              </w:rPr>
            </w:pPr>
            <w:r>
              <w:rPr>
                <w:rFonts w:eastAsiaTheme="minorEastAsia"/>
              </w:rPr>
              <w:t>15,00</w:t>
            </w:r>
          </w:p>
        </w:tc>
        <w:tc>
          <w:tcPr>
            <w:tcW w:w="1296" w:type="dxa"/>
          </w:tcPr>
          <w:p w14:paraId="3BCA3F5B" w14:textId="77777777" w:rsidR="00FA5DD5" w:rsidRPr="00CA3DD2" w:rsidRDefault="00FA5DD5" w:rsidP="00E3718E">
            <w:pPr>
              <w:jc w:val="center"/>
              <w:rPr>
                <w:rFonts w:ascii="Calibri" w:hAnsi="Calibri" w:cs="Calibri"/>
                <w:color w:val="000000"/>
              </w:rPr>
            </w:pPr>
            <w:r>
              <w:rPr>
                <w:rFonts w:ascii="Calibri" w:hAnsi="Calibri" w:cs="Calibri"/>
                <w:color w:val="000000"/>
              </w:rPr>
              <w:t>5,89048623</w:t>
            </w:r>
          </w:p>
        </w:tc>
        <w:tc>
          <w:tcPr>
            <w:tcW w:w="1563" w:type="dxa"/>
          </w:tcPr>
          <w:p w14:paraId="58ED4D77" w14:textId="77777777" w:rsidR="00FA5DD5" w:rsidRPr="00BC4F7E" w:rsidRDefault="00FA5DD5" w:rsidP="00E3718E">
            <w:pPr>
              <w:jc w:val="center"/>
              <w:rPr>
                <w:rFonts w:ascii="Calibri" w:hAnsi="Calibri" w:cs="Calibri"/>
                <w:color w:val="000000"/>
              </w:rPr>
            </w:pPr>
            <w:r>
              <w:rPr>
                <w:rFonts w:ascii="Calibri" w:hAnsi="Calibri" w:cs="Calibri"/>
                <w:color w:val="000000"/>
              </w:rPr>
              <w:t>-2,462017143</w:t>
            </w:r>
          </w:p>
        </w:tc>
        <w:tc>
          <w:tcPr>
            <w:tcW w:w="1724" w:type="dxa"/>
          </w:tcPr>
          <w:p w14:paraId="22C1AC0B" w14:textId="77777777" w:rsidR="00FA5DD5" w:rsidRPr="00FC2B68" w:rsidRDefault="00FA5DD5" w:rsidP="00E3718E">
            <w:pPr>
              <w:jc w:val="center"/>
              <w:rPr>
                <w:rFonts w:ascii="Calibri" w:hAnsi="Calibri" w:cs="Calibri"/>
                <w:color w:val="000000"/>
              </w:rPr>
            </w:pPr>
            <w:r>
              <w:rPr>
                <w:rFonts w:ascii="Calibri" w:hAnsi="Calibri" w:cs="Calibri"/>
                <w:color w:val="000000"/>
              </w:rPr>
              <w:t>0,26802189</w:t>
            </w:r>
          </w:p>
        </w:tc>
        <w:tc>
          <w:tcPr>
            <w:tcW w:w="797" w:type="dxa"/>
          </w:tcPr>
          <w:p w14:paraId="7AF1E55A" w14:textId="77777777" w:rsidR="00FA5DD5" w:rsidRDefault="00FA5DD5" w:rsidP="00E3718E">
            <w:pPr>
              <w:jc w:val="center"/>
              <w:rPr>
                <w:rFonts w:eastAsiaTheme="minorEastAsia"/>
              </w:rPr>
            </w:pPr>
            <w:r>
              <w:rPr>
                <w:rFonts w:eastAsiaTheme="minorEastAsia"/>
              </w:rPr>
              <w:t>0,2551</w:t>
            </w:r>
          </w:p>
        </w:tc>
        <w:tc>
          <w:tcPr>
            <w:tcW w:w="904" w:type="dxa"/>
          </w:tcPr>
          <w:p w14:paraId="2CF8B937" w14:textId="77777777" w:rsidR="00FA5DD5" w:rsidRDefault="00FA5DD5" w:rsidP="00E3718E">
            <w:pPr>
              <w:jc w:val="center"/>
              <w:rPr>
                <w:rFonts w:eastAsiaTheme="minorEastAsia"/>
              </w:rPr>
            </w:pPr>
            <w:r>
              <w:rPr>
                <w:rFonts w:eastAsiaTheme="minorEastAsia"/>
              </w:rPr>
              <w:t>0,2916</w:t>
            </w:r>
          </w:p>
        </w:tc>
      </w:tr>
      <w:tr w:rsidR="00FA5DD5" w14:paraId="4D10D722" w14:textId="77777777" w:rsidTr="00E3718E">
        <w:trPr>
          <w:jc w:val="center"/>
        </w:trPr>
        <w:tc>
          <w:tcPr>
            <w:tcW w:w="1195" w:type="dxa"/>
          </w:tcPr>
          <w:p w14:paraId="05A019B2" w14:textId="77777777" w:rsidR="00FA5DD5" w:rsidRDefault="00FA5DD5" w:rsidP="00E3718E">
            <w:pPr>
              <w:jc w:val="center"/>
              <w:rPr>
                <w:rFonts w:eastAsiaTheme="minorEastAsia"/>
              </w:rPr>
            </w:pPr>
            <w:r>
              <w:rPr>
                <w:rFonts w:eastAsiaTheme="minorEastAsia"/>
              </w:rPr>
              <w:t>15,25</w:t>
            </w:r>
          </w:p>
        </w:tc>
        <w:tc>
          <w:tcPr>
            <w:tcW w:w="1296" w:type="dxa"/>
          </w:tcPr>
          <w:p w14:paraId="6A06737D" w14:textId="77777777" w:rsidR="00FA5DD5" w:rsidRPr="00CA3DD2" w:rsidRDefault="00FA5DD5" w:rsidP="00E3718E">
            <w:pPr>
              <w:jc w:val="center"/>
              <w:rPr>
                <w:rFonts w:ascii="Calibri" w:hAnsi="Calibri" w:cs="Calibri"/>
                <w:color w:val="000000"/>
              </w:rPr>
            </w:pPr>
            <w:r>
              <w:rPr>
                <w:rFonts w:ascii="Calibri" w:hAnsi="Calibri" w:cs="Calibri"/>
                <w:color w:val="000000"/>
              </w:rPr>
              <w:t>5,9886610</w:t>
            </w:r>
          </w:p>
        </w:tc>
        <w:tc>
          <w:tcPr>
            <w:tcW w:w="1563" w:type="dxa"/>
          </w:tcPr>
          <w:p w14:paraId="14897A99" w14:textId="77777777" w:rsidR="00FA5DD5" w:rsidRPr="00BC4F7E" w:rsidRDefault="00FA5DD5" w:rsidP="00E3718E">
            <w:pPr>
              <w:jc w:val="center"/>
              <w:rPr>
                <w:rFonts w:ascii="Calibri" w:hAnsi="Calibri" w:cs="Calibri"/>
                <w:color w:val="000000"/>
              </w:rPr>
            </w:pPr>
            <w:r>
              <w:rPr>
                <w:rFonts w:ascii="Calibri" w:hAnsi="Calibri" w:cs="Calibri"/>
                <w:color w:val="000000"/>
              </w:rPr>
              <w:t>-2,433366822</w:t>
            </w:r>
          </w:p>
        </w:tc>
        <w:tc>
          <w:tcPr>
            <w:tcW w:w="1724" w:type="dxa"/>
          </w:tcPr>
          <w:p w14:paraId="7931008B" w14:textId="77777777" w:rsidR="00FA5DD5" w:rsidRPr="00FC2B68" w:rsidRDefault="00FA5DD5" w:rsidP="00E3718E">
            <w:pPr>
              <w:jc w:val="center"/>
              <w:rPr>
                <w:rFonts w:ascii="Calibri" w:hAnsi="Calibri" w:cs="Calibri"/>
                <w:color w:val="000000"/>
              </w:rPr>
            </w:pPr>
            <w:r>
              <w:rPr>
                <w:rFonts w:ascii="Calibri" w:hAnsi="Calibri" w:cs="Calibri"/>
                <w:color w:val="000000"/>
              </w:rPr>
              <w:t>0,27216020</w:t>
            </w:r>
          </w:p>
        </w:tc>
        <w:tc>
          <w:tcPr>
            <w:tcW w:w="797" w:type="dxa"/>
          </w:tcPr>
          <w:p w14:paraId="67EEC0D7" w14:textId="77777777" w:rsidR="00FA5DD5" w:rsidRDefault="00FA5DD5" w:rsidP="00E3718E">
            <w:pPr>
              <w:jc w:val="center"/>
              <w:rPr>
                <w:rFonts w:eastAsiaTheme="minorEastAsia"/>
              </w:rPr>
            </w:pPr>
            <w:r>
              <w:rPr>
                <w:rFonts w:eastAsiaTheme="minorEastAsia"/>
              </w:rPr>
              <w:t>0,2398</w:t>
            </w:r>
          </w:p>
        </w:tc>
        <w:tc>
          <w:tcPr>
            <w:tcW w:w="904" w:type="dxa"/>
          </w:tcPr>
          <w:p w14:paraId="4D68EB1F" w14:textId="77777777" w:rsidR="00FA5DD5" w:rsidRDefault="00FA5DD5" w:rsidP="00E3718E">
            <w:pPr>
              <w:jc w:val="center"/>
              <w:rPr>
                <w:rFonts w:eastAsiaTheme="minorEastAsia"/>
              </w:rPr>
            </w:pPr>
            <w:r>
              <w:rPr>
                <w:rFonts w:eastAsiaTheme="minorEastAsia"/>
              </w:rPr>
              <w:t>0,3197</w:t>
            </w:r>
          </w:p>
        </w:tc>
      </w:tr>
      <w:tr w:rsidR="00FA5DD5" w14:paraId="5676E9E4" w14:textId="77777777" w:rsidTr="00E3718E">
        <w:trPr>
          <w:jc w:val="center"/>
        </w:trPr>
        <w:tc>
          <w:tcPr>
            <w:tcW w:w="1195" w:type="dxa"/>
          </w:tcPr>
          <w:p w14:paraId="1A1A0926" w14:textId="77777777" w:rsidR="00FA5DD5" w:rsidRDefault="00FA5DD5" w:rsidP="00E3718E">
            <w:pPr>
              <w:jc w:val="center"/>
              <w:rPr>
                <w:rFonts w:eastAsiaTheme="minorEastAsia"/>
              </w:rPr>
            </w:pPr>
            <w:r>
              <w:rPr>
                <w:rFonts w:eastAsiaTheme="minorEastAsia"/>
              </w:rPr>
              <w:t>15,50</w:t>
            </w:r>
          </w:p>
        </w:tc>
        <w:tc>
          <w:tcPr>
            <w:tcW w:w="1296" w:type="dxa"/>
          </w:tcPr>
          <w:p w14:paraId="73DDA974" w14:textId="77777777" w:rsidR="00FA5DD5" w:rsidRPr="008730A2" w:rsidRDefault="00FA5DD5" w:rsidP="00E3718E">
            <w:pPr>
              <w:jc w:val="center"/>
              <w:rPr>
                <w:rFonts w:ascii="Calibri" w:hAnsi="Calibri" w:cs="Calibri"/>
                <w:color w:val="000000"/>
              </w:rPr>
            </w:pPr>
            <w:r>
              <w:rPr>
                <w:rFonts w:ascii="Calibri" w:hAnsi="Calibri" w:cs="Calibri"/>
                <w:color w:val="000000"/>
              </w:rPr>
              <w:t>6,08683577</w:t>
            </w:r>
          </w:p>
        </w:tc>
        <w:tc>
          <w:tcPr>
            <w:tcW w:w="1563" w:type="dxa"/>
          </w:tcPr>
          <w:p w14:paraId="19BABF41" w14:textId="77777777" w:rsidR="00FA5DD5" w:rsidRPr="00BC4F7E" w:rsidRDefault="00FA5DD5" w:rsidP="00E3718E">
            <w:pPr>
              <w:jc w:val="center"/>
              <w:rPr>
                <w:rFonts w:ascii="Calibri" w:hAnsi="Calibri" w:cs="Calibri"/>
                <w:color w:val="000000"/>
              </w:rPr>
            </w:pPr>
            <w:r>
              <w:rPr>
                <w:rFonts w:ascii="Calibri" w:hAnsi="Calibri" w:cs="Calibri"/>
                <w:color w:val="000000"/>
              </w:rPr>
              <w:t>-2,425552547</w:t>
            </w:r>
          </w:p>
        </w:tc>
        <w:tc>
          <w:tcPr>
            <w:tcW w:w="1724" w:type="dxa"/>
          </w:tcPr>
          <w:p w14:paraId="2C47DAAF" w14:textId="77777777" w:rsidR="00FA5DD5" w:rsidRPr="00FC2B68" w:rsidRDefault="00FA5DD5" w:rsidP="00E3718E">
            <w:pPr>
              <w:jc w:val="center"/>
              <w:rPr>
                <w:rFonts w:ascii="Calibri" w:hAnsi="Calibri" w:cs="Calibri"/>
                <w:color w:val="000000"/>
              </w:rPr>
            </w:pPr>
            <w:r>
              <w:rPr>
                <w:rFonts w:ascii="Calibri" w:hAnsi="Calibri" w:cs="Calibri"/>
                <w:color w:val="000000"/>
              </w:rPr>
              <w:t>0,27329996</w:t>
            </w:r>
          </w:p>
        </w:tc>
        <w:tc>
          <w:tcPr>
            <w:tcW w:w="797" w:type="dxa"/>
          </w:tcPr>
          <w:p w14:paraId="5B9D3CA5" w14:textId="77777777" w:rsidR="00FA5DD5" w:rsidRDefault="00FA5DD5" w:rsidP="00E3718E">
            <w:pPr>
              <w:jc w:val="center"/>
              <w:rPr>
                <w:rFonts w:eastAsiaTheme="minorEastAsia"/>
              </w:rPr>
            </w:pPr>
            <w:r>
              <w:rPr>
                <w:rFonts w:eastAsiaTheme="minorEastAsia"/>
              </w:rPr>
              <w:t>0,2191</w:t>
            </w:r>
          </w:p>
        </w:tc>
        <w:tc>
          <w:tcPr>
            <w:tcW w:w="904" w:type="dxa"/>
          </w:tcPr>
          <w:p w14:paraId="3A2C7450" w14:textId="77777777" w:rsidR="00FA5DD5" w:rsidRDefault="00FA5DD5" w:rsidP="00E3718E">
            <w:pPr>
              <w:jc w:val="center"/>
              <w:rPr>
                <w:rFonts w:eastAsiaTheme="minorEastAsia"/>
              </w:rPr>
            </w:pPr>
            <w:r>
              <w:rPr>
                <w:rFonts w:eastAsiaTheme="minorEastAsia"/>
              </w:rPr>
              <w:t>0,3441</w:t>
            </w:r>
          </w:p>
        </w:tc>
      </w:tr>
      <w:tr w:rsidR="00FA5DD5" w14:paraId="10060604" w14:textId="77777777" w:rsidTr="00E3718E">
        <w:trPr>
          <w:jc w:val="center"/>
        </w:trPr>
        <w:tc>
          <w:tcPr>
            <w:tcW w:w="1195" w:type="dxa"/>
          </w:tcPr>
          <w:p w14:paraId="2AF7BEF3" w14:textId="77777777" w:rsidR="00FA5DD5" w:rsidRDefault="00FA5DD5" w:rsidP="00E3718E">
            <w:pPr>
              <w:jc w:val="center"/>
              <w:rPr>
                <w:rFonts w:eastAsiaTheme="minorEastAsia"/>
              </w:rPr>
            </w:pPr>
            <w:r>
              <w:rPr>
                <w:rFonts w:eastAsiaTheme="minorEastAsia"/>
              </w:rPr>
              <w:t>15,75</w:t>
            </w:r>
          </w:p>
        </w:tc>
        <w:tc>
          <w:tcPr>
            <w:tcW w:w="1296" w:type="dxa"/>
          </w:tcPr>
          <w:p w14:paraId="7D653210" w14:textId="77777777" w:rsidR="00FA5DD5" w:rsidRPr="008730A2" w:rsidRDefault="00FA5DD5" w:rsidP="00E3718E">
            <w:pPr>
              <w:jc w:val="center"/>
              <w:rPr>
                <w:rFonts w:ascii="Calibri" w:hAnsi="Calibri" w:cs="Calibri"/>
                <w:color w:val="000000"/>
              </w:rPr>
            </w:pPr>
            <w:r>
              <w:rPr>
                <w:rFonts w:ascii="Calibri" w:hAnsi="Calibri" w:cs="Calibri"/>
                <w:color w:val="000000"/>
              </w:rPr>
              <w:t>6,18501054</w:t>
            </w:r>
          </w:p>
        </w:tc>
        <w:tc>
          <w:tcPr>
            <w:tcW w:w="1563" w:type="dxa"/>
          </w:tcPr>
          <w:p w14:paraId="2E3E7C16" w14:textId="77777777" w:rsidR="00FA5DD5" w:rsidRPr="00BC4F7E" w:rsidRDefault="00FA5DD5" w:rsidP="00E3718E">
            <w:pPr>
              <w:jc w:val="center"/>
              <w:rPr>
                <w:rFonts w:ascii="Calibri" w:hAnsi="Calibri" w:cs="Calibri"/>
                <w:color w:val="000000"/>
              </w:rPr>
            </w:pPr>
            <w:r>
              <w:rPr>
                <w:rFonts w:ascii="Calibri" w:hAnsi="Calibri" w:cs="Calibri"/>
                <w:color w:val="000000"/>
              </w:rPr>
              <w:t>-2,438574318</w:t>
            </w:r>
          </w:p>
        </w:tc>
        <w:tc>
          <w:tcPr>
            <w:tcW w:w="1724" w:type="dxa"/>
          </w:tcPr>
          <w:p w14:paraId="2E2B1D9A" w14:textId="77777777" w:rsidR="00FA5DD5" w:rsidRPr="003732AC" w:rsidRDefault="00FA5DD5" w:rsidP="00E3718E">
            <w:pPr>
              <w:tabs>
                <w:tab w:val="left" w:pos="1275"/>
              </w:tabs>
              <w:jc w:val="center"/>
              <w:rPr>
                <w:rFonts w:ascii="Calibri" w:hAnsi="Calibri" w:cs="Calibri"/>
                <w:color w:val="000000"/>
              </w:rPr>
            </w:pPr>
            <w:r>
              <w:rPr>
                <w:rFonts w:ascii="Calibri" w:hAnsi="Calibri" w:cs="Calibri"/>
                <w:color w:val="000000"/>
              </w:rPr>
              <w:t>0,27140330</w:t>
            </w:r>
          </w:p>
        </w:tc>
        <w:tc>
          <w:tcPr>
            <w:tcW w:w="797" w:type="dxa"/>
          </w:tcPr>
          <w:p w14:paraId="471B6CF8" w14:textId="77777777" w:rsidR="00FA5DD5" w:rsidRDefault="00FA5DD5" w:rsidP="00E3718E">
            <w:pPr>
              <w:jc w:val="center"/>
              <w:rPr>
                <w:rFonts w:eastAsiaTheme="minorEastAsia"/>
              </w:rPr>
            </w:pPr>
            <w:r>
              <w:rPr>
                <w:rFonts w:eastAsiaTheme="minorEastAsia"/>
              </w:rPr>
              <w:t>0,1939</w:t>
            </w:r>
          </w:p>
        </w:tc>
        <w:tc>
          <w:tcPr>
            <w:tcW w:w="904" w:type="dxa"/>
          </w:tcPr>
          <w:p w14:paraId="02303FA3" w14:textId="77777777" w:rsidR="00FA5DD5" w:rsidRDefault="00FA5DD5" w:rsidP="00E3718E">
            <w:pPr>
              <w:jc w:val="center"/>
              <w:rPr>
                <w:rFonts w:eastAsiaTheme="minorEastAsia"/>
              </w:rPr>
            </w:pPr>
            <w:r>
              <w:rPr>
                <w:rFonts w:eastAsiaTheme="minorEastAsia"/>
              </w:rPr>
              <w:t>0,3636</w:t>
            </w:r>
          </w:p>
        </w:tc>
      </w:tr>
      <w:tr w:rsidR="00FA5DD5" w14:paraId="4F009791" w14:textId="77777777" w:rsidTr="00E3718E">
        <w:trPr>
          <w:jc w:val="center"/>
        </w:trPr>
        <w:tc>
          <w:tcPr>
            <w:tcW w:w="1195" w:type="dxa"/>
          </w:tcPr>
          <w:p w14:paraId="52218AF7" w14:textId="77777777" w:rsidR="00FA5DD5" w:rsidRDefault="00FA5DD5" w:rsidP="00E3718E">
            <w:pPr>
              <w:jc w:val="center"/>
              <w:rPr>
                <w:rFonts w:eastAsiaTheme="minorEastAsia"/>
              </w:rPr>
            </w:pPr>
            <w:r>
              <w:rPr>
                <w:rFonts w:eastAsiaTheme="minorEastAsia"/>
              </w:rPr>
              <w:t>16,00</w:t>
            </w:r>
          </w:p>
        </w:tc>
        <w:tc>
          <w:tcPr>
            <w:tcW w:w="1296" w:type="dxa"/>
          </w:tcPr>
          <w:p w14:paraId="6BDD0975" w14:textId="77777777" w:rsidR="00FA5DD5" w:rsidRPr="008730A2" w:rsidRDefault="00FA5DD5" w:rsidP="00E3718E">
            <w:pPr>
              <w:jc w:val="center"/>
              <w:rPr>
                <w:rFonts w:ascii="Calibri" w:hAnsi="Calibri" w:cs="Calibri"/>
                <w:color w:val="000000"/>
              </w:rPr>
            </w:pPr>
            <w:r>
              <w:rPr>
                <w:rFonts w:ascii="Calibri" w:hAnsi="Calibri" w:cs="Calibri"/>
                <w:color w:val="000000"/>
              </w:rPr>
              <w:t>6,28318531</w:t>
            </w:r>
          </w:p>
        </w:tc>
        <w:tc>
          <w:tcPr>
            <w:tcW w:w="1563" w:type="dxa"/>
          </w:tcPr>
          <w:p w14:paraId="19C0C4A4" w14:textId="77777777" w:rsidR="00FA5DD5" w:rsidRDefault="00FA5DD5" w:rsidP="00E3718E">
            <w:pPr>
              <w:jc w:val="center"/>
              <w:rPr>
                <w:rFonts w:ascii="Calibri" w:hAnsi="Calibri" w:cs="Calibri"/>
                <w:color w:val="000000"/>
              </w:rPr>
            </w:pPr>
            <w:r>
              <w:rPr>
                <w:rFonts w:ascii="Calibri" w:hAnsi="Calibri" w:cs="Calibri"/>
                <w:color w:val="000000"/>
              </w:rPr>
              <w:t>-2,472432135</w:t>
            </w:r>
          </w:p>
          <w:p w14:paraId="13449A3A" w14:textId="77777777" w:rsidR="00FA5DD5" w:rsidRPr="00351487" w:rsidRDefault="00FA5DD5" w:rsidP="00E3718E">
            <w:pPr>
              <w:jc w:val="center"/>
              <w:rPr>
                <w:rFonts w:ascii="Calibri" w:hAnsi="Calibri" w:cs="Calibri"/>
                <w:color w:val="FF0000"/>
              </w:rPr>
            </w:pPr>
            <w:r w:rsidRPr="00351487">
              <w:rPr>
                <w:rFonts w:ascii="Calibri" w:hAnsi="Calibri" w:cs="Calibri"/>
                <w:color w:val="FF0000"/>
              </w:rPr>
              <w:t>-2,44</w:t>
            </w:r>
          </w:p>
        </w:tc>
        <w:tc>
          <w:tcPr>
            <w:tcW w:w="1724" w:type="dxa"/>
          </w:tcPr>
          <w:p w14:paraId="49DD63F5" w14:textId="77777777" w:rsidR="00FA5DD5" w:rsidRDefault="00FA5DD5" w:rsidP="00E3718E">
            <w:pPr>
              <w:jc w:val="center"/>
              <w:rPr>
                <w:rFonts w:ascii="Calibri" w:hAnsi="Calibri" w:cs="Calibri"/>
                <w:color w:val="000000"/>
              </w:rPr>
            </w:pPr>
            <w:r>
              <w:rPr>
                <w:rFonts w:ascii="Calibri" w:hAnsi="Calibri" w:cs="Calibri"/>
                <w:color w:val="000000"/>
              </w:rPr>
              <w:t>0,26653318</w:t>
            </w:r>
          </w:p>
          <w:p w14:paraId="4D509362" w14:textId="77777777" w:rsidR="00FA5DD5" w:rsidRPr="003732AC" w:rsidRDefault="00FA5DD5" w:rsidP="00E3718E">
            <w:pPr>
              <w:jc w:val="center"/>
              <w:rPr>
                <w:rFonts w:ascii="Calibri" w:hAnsi="Calibri" w:cs="Calibri"/>
                <w:color w:val="000000"/>
              </w:rPr>
            </w:pPr>
            <w:r w:rsidRPr="00420979">
              <w:rPr>
                <w:rFonts w:ascii="Calibri" w:hAnsi="Calibri" w:cs="Calibri"/>
                <w:color w:val="FF0000"/>
              </w:rPr>
              <w:t>0,27119644</w:t>
            </w:r>
          </w:p>
        </w:tc>
        <w:tc>
          <w:tcPr>
            <w:tcW w:w="797" w:type="dxa"/>
          </w:tcPr>
          <w:p w14:paraId="2732E73A" w14:textId="77777777" w:rsidR="00FA5DD5" w:rsidRDefault="00FA5DD5" w:rsidP="00E3718E">
            <w:pPr>
              <w:jc w:val="center"/>
              <w:rPr>
                <w:rFonts w:eastAsiaTheme="minorEastAsia"/>
              </w:rPr>
            </w:pPr>
            <w:r>
              <w:rPr>
                <w:rFonts w:eastAsiaTheme="minorEastAsia"/>
              </w:rPr>
              <w:t>0.1651</w:t>
            </w:r>
          </w:p>
          <w:p w14:paraId="66DD60A1" w14:textId="77777777" w:rsidR="00FA5DD5" w:rsidRPr="00314719" w:rsidRDefault="00FA5DD5" w:rsidP="00E3718E">
            <w:pPr>
              <w:jc w:val="center"/>
              <w:rPr>
                <w:rFonts w:eastAsiaTheme="minorEastAsia"/>
                <w:color w:val="FF0000"/>
              </w:rPr>
            </w:pPr>
            <w:r w:rsidRPr="00314719">
              <w:rPr>
                <w:rFonts w:eastAsiaTheme="minorEastAsia"/>
                <w:color w:val="FF0000"/>
              </w:rPr>
              <w:t>0,1674</w:t>
            </w:r>
          </w:p>
        </w:tc>
        <w:tc>
          <w:tcPr>
            <w:tcW w:w="904" w:type="dxa"/>
          </w:tcPr>
          <w:p w14:paraId="55D0E20B" w14:textId="77777777" w:rsidR="00FA5DD5" w:rsidRDefault="00FA5DD5" w:rsidP="00E3718E">
            <w:pPr>
              <w:jc w:val="center"/>
              <w:rPr>
                <w:rFonts w:eastAsiaTheme="minorEastAsia"/>
              </w:rPr>
            </w:pPr>
            <w:r>
              <w:rPr>
                <w:rFonts w:eastAsiaTheme="minorEastAsia"/>
              </w:rPr>
              <w:t>0.3774</w:t>
            </w:r>
          </w:p>
          <w:p w14:paraId="497CACDE" w14:textId="77777777" w:rsidR="00FA5DD5" w:rsidRPr="00314719" w:rsidRDefault="00FA5DD5" w:rsidP="00E3718E">
            <w:pPr>
              <w:jc w:val="center"/>
              <w:rPr>
                <w:rFonts w:eastAsiaTheme="minorEastAsia"/>
                <w:color w:val="FF0000"/>
              </w:rPr>
            </w:pPr>
            <w:r w:rsidRPr="00314719">
              <w:rPr>
                <w:rFonts w:eastAsiaTheme="minorEastAsia"/>
                <w:color w:val="FF0000"/>
              </w:rPr>
              <w:t>0,3826</w:t>
            </w:r>
          </w:p>
        </w:tc>
      </w:tr>
    </w:tbl>
    <w:p w14:paraId="5C72658A" w14:textId="5F9597AE" w:rsidR="00FA5DD5" w:rsidRDefault="00FA5DD5" w:rsidP="00473CB0">
      <w:pPr>
        <w:jc w:val="both"/>
      </w:pPr>
    </w:p>
    <w:p w14:paraId="492A7B6A" w14:textId="77777777" w:rsidR="005F5607" w:rsidRDefault="005F5607" w:rsidP="005F5607">
      <w:pPr>
        <w:jc w:val="both"/>
        <w:rPr>
          <w:rFonts w:eastAsiaTheme="minorEastAsia"/>
        </w:rPr>
      </w:pPr>
    </w:p>
    <w:p w14:paraId="72FB5E69" w14:textId="363277CB" w:rsidR="005F5607" w:rsidRDefault="005F5607" w:rsidP="005F5607">
      <w:pPr>
        <w:jc w:val="both"/>
        <w:rPr>
          <w:rFonts w:eastAsiaTheme="minorEastAsia"/>
        </w:rPr>
      </w:pPr>
      <w:r>
        <w:rPr>
          <w:rFonts w:eastAsiaTheme="minorEastAsia"/>
        </w:rPr>
        <w:t xml:space="preserve">El ajuste poligonal a partir de esos puntos </w:t>
      </w:r>
      <m:oMath>
        <m:sSub>
          <m:sSubPr>
            <m:ctrlPr>
              <w:rPr>
                <w:rFonts w:ascii="Cambria Math" w:eastAsiaTheme="minorEastAsia" w:hAnsi="Cambria Math"/>
                <w:i/>
                <w:color w:val="7030A0"/>
              </w:rPr>
            </m:ctrlPr>
          </m:sSubPr>
          <m:e>
            <m:r>
              <w:rPr>
                <w:rFonts w:ascii="Cambria Math" w:eastAsiaTheme="minorEastAsia" w:hAnsi="Cambria Math"/>
                <w:color w:val="7030A0"/>
              </w:rPr>
              <m:t>(D</m:t>
            </m:r>
          </m:e>
          <m:sub>
            <m:r>
              <w:rPr>
                <w:rFonts w:ascii="Cambria Math" w:eastAsiaTheme="minorEastAsia" w:hAnsi="Cambria Math"/>
                <w:color w:val="7030A0"/>
              </w:rPr>
              <m:t>x</m:t>
            </m:r>
          </m:sub>
        </m:sSub>
        <m:d>
          <m:dPr>
            <m:ctrlPr>
              <w:rPr>
                <w:rFonts w:ascii="Cambria Math" w:eastAsiaTheme="minorEastAsia" w:hAnsi="Cambria Math"/>
                <w:i/>
                <w:color w:val="7030A0"/>
              </w:rPr>
            </m:ctrlPr>
          </m:dPr>
          <m:e>
            <m:r>
              <w:rPr>
                <w:rFonts w:ascii="Cambria Math" w:eastAsiaTheme="minorEastAsia" w:hAnsi="Cambria Math"/>
                <w:color w:val="7030A0"/>
              </w:rPr>
              <m:t>μ</m:t>
            </m:r>
          </m:e>
        </m:d>
        <m:r>
          <w:rPr>
            <w:rFonts w:ascii="Cambria Math" w:eastAsiaTheme="minorEastAsia" w:hAnsi="Cambria Math"/>
            <w:color w:val="7030A0"/>
          </w:rPr>
          <m:t xml:space="preserve">, </m:t>
        </m:r>
        <m:sSub>
          <m:sSubPr>
            <m:ctrlPr>
              <w:rPr>
                <w:rFonts w:ascii="Cambria Math" w:eastAsiaTheme="minorEastAsia" w:hAnsi="Cambria Math"/>
                <w:i/>
                <w:color w:val="7030A0"/>
              </w:rPr>
            </m:ctrlPr>
          </m:sSubPr>
          <m:e>
            <m:r>
              <w:rPr>
                <w:rFonts w:ascii="Cambria Math" w:eastAsiaTheme="minorEastAsia" w:hAnsi="Cambria Math"/>
                <w:color w:val="7030A0"/>
              </w:rPr>
              <m:t>D</m:t>
            </m:r>
          </m:e>
          <m:sub>
            <m:r>
              <w:rPr>
                <w:rFonts w:ascii="Cambria Math" w:eastAsiaTheme="minorEastAsia" w:hAnsi="Cambria Math"/>
                <w:color w:val="7030A0"/>
              </w:rPr>
              <m:t>y</m:t>
            </m:r>
          </m:sub>
        </m:sSub>
        <m:r>
          <w:rPr>
            <w:rFonts w:ascii="Cambria Math" w:eastAsiaTheme="minorEastAsia" w:hAnsi="Cambria Math"/>
            <w:color w:val="7030A0"/>
          </w:rPr>
          <m:t xml:space="preserve">(μ)) </m:t>
        </m:r>
      </m:oMath>
      <w:r>
        <w:rPr>
          <w:rFonts w:eastAsiaTheme="minorEastAsia"/>
        </w:rPr>
        <w:t xml:space="preserve">está reflejado en la figura 69, y podemos tratar de verificar si siguen alguna trayectoria sencilla. Efectuando un ajuste por mínimos cuadrados se detecta que esa pared dorsal se ajusta, con un coeficiente de determinación </w:t>
      </w:r>
      <m:oMath>
        <m:sSup>
          <m:sSupPr>
            <m:ctrlPr>
              <w:rPr>
                <w:rFonts w:ascii="Cambria Math" w:eastAsiaTheme="minorEastAsia" w:hAnsi="Cambria Math" w:cstheme="minorHAnsi"/>
                <w:i/>
                <w:iCs/>
              </w:rPr>
            </m:ctrlPr>
          </m:sSupPr>
          <m:e>
            <m:r>
              <w:rPr>
                <w:rFonts w:ascii="Cambria Math" w:eastAsiaTheme="minorEastAsia" w:hAnsi="Cambria Math" w:cstheme="minorHAnsi"/>
              </w:rPr>
              <m:t>R</m:t>
            </m:r>
          </m:e>
          <m:sup>
            <m:r>
              <w:rPr>
                <w:rFonts w:ascii="Cambria Math" w:eastAsiaTheme="minorEastAsia" w:hAnsi="Cambria Math" w:cstheme="minorHAnsi"/>
              </w:rPr>
              <m:t>2</m:t>
            </m:r>
          </m:sup>
        </m:sSup>
        <m:r>
          <w:rPr>
            <w:rFonts w:ascii="Cambria Math" w:eastAsiaTheme="minorEastAsia" w:hAnsi="Cambria Math" w:cstheme="minorHAnsi"/>
          </w:rPr>
          <m:t>=</m:t>
        </m:r>
        <m:r>
          <w:rPr>
            <w:rFonts w:ascii="Cambria Math" w:eastAsiaTheme="minorEastAsia" w:hAnsi="Cambria Math" w:cstheme="minorHAnsi"/>
            <w:lang w:val="en-US"/>
          </w:rPr>
          <m:t>0,9894,</m:t>
        </m:r>
      </m:oMath>
      <w:r>
        <w:rPr>
          <w:rFonts w:eastAsiaTheme="minorEastAsia" w:cstheme="minorHAnsi"/>
          <w:iCs/>
        </w:rPr>
        <w:t xml:space="preserve"> </w:t>
      </w:r>
      <w:r>
        <w:rPr>
          <w:rFonts w:eastAsiaTheme="minorEastAsia"/>
        </w:rPr>
        <w:t>a la parábola de ecuación:</w:t>
      </w:r>
    </w:p>
    <w:p w14:paraId="3061D323" w14:textId="095E735A" w:rsidR="005F5607" w:rsidRDefault="005F5607" w:rsidP="005F5607">
      <w:pPr>
        <w:jc w:val="center"/>
        <w:rPr>
          <w:rFonts w:eastAsiaTheme="minorEastAsia"/>
        </w:rPr>
      </w:pPr>
      <m:oMath>
        <m:r>
          <w:rPr>
            <w:rFonts w:ascii="Cambria Math" w:eastAsiaTheme="minorEastAsia" w:hAnsi="Cambria Math"/>
            <w:color w:val="CC9900"/>
          </w:rPr>
          <m:t>x=-3,8329</m:t>
        </m:r>
        <m:sSup>
          <m:sSupPr>
            <m:ctrlPr>
              <w:rPr>
                <w:rFonts w:ascii="Cambria Math" w:eastAsiaTheme="minorEastAsia" w:hAnsi="Cambria Math"/>
                <w:i/>
                <w:color w:val="CC9900"/>
              </w:rPr>
            </m:ctrlPr>
          </m:sSupPr>
          <m:e>
            <m:r>
              <w:rPr>
                <w:rFonts w:ascii="Cambria Math" w:eastAsiaTheme="minorEastAsia" w:hAnsi="Cambria Math"/>
                <w:color w:val="CC9900"/>
              </w:rPr>
              <m:t>y</m:t>
            </m:r>
          </m:e>
          <m:sup>
            <m:r>
              <w:rPr>
                <w:rFonts w:ascii="Cambria Math" w:eastAsiaTheme="minorEastAsia" w:hAnsi="Cambria Math"/>
                <w:color w:val="CC9900"/>
              </w:rPr>
              <m:t>2</m:t>
            </m:r>
          </m:sup>
        </m:sSup>
        <m:r>
          <w:rPr>
            <w:rFonts w:ascii="Cambria Math" w:eastAsiaTheme="minorEastAsia" w:hAnsi="Cambria Math"/>
            <w:color w:val="CC9900"/>
          </w:rPr>
          <m:t xml:space="preserve">+1,699096461y+0,07999021 </m:t>
        </m:r>
        <m:r>
          <w:rPr>
            <w:rFonts w:ascii="Cambria Math" w:eastAsiaTheme="minorEastAsia" w:hAnsi="Cambria Math"/>
          </w:rPr>
          <m:t xml:space="preserve">         </m:t>
        </m:r>
      </m:oMath>
      <w:r>
        <w:rPr>
          <w:rFonts w:eastAsiaTheme="minorEastAsia"/>
        </w:rPr>
        <w:t xml:space="preserve"> (</w:t>
      </w:r>
      <w:r w:rsidR="00E97DD5">
        <w:rPr>
          <w:rFonts w:eastAsiaTheme="minorEastAsia"/>
        </w:rPr>
        <w:t>60</w:t>
      </w:r>
      <w:r>
        <w:rPr>
          <w:rFonts w:eastAsiaTheme="minorEastAsia"/>
        </w:rPr>
        <w:t>)</w:t>
      </w:r>
    </w:p>
    <w:p w14:paraId="33EDBC42" w14:textId="77777777" w:rsidR="005F5607" w:rsidRPr="00956B99" w:rsidRDefault="005F5607" w:rsidP="005F5607">
      <w:pPr>
        <w:spacing w:after="0" w:line="240" w:lineRule="auto"/>
        <w:rPr>
          <w:rFonts w:ascii="Calibri" w:eastAsia="Times New Roman" w:hAnsi="Calibri" w:cs="Calibri"/>
          <w:lang w:eastAsia="es-ES"/>
        </w:rPr>
      </w:pPr>
      <w:r>
        <w:rPr>
          <w:rFonts w:eastAsiaTheme="minorEastAsia"/>
        </w:rPr>
        <w:t xml:space="preserve">cuyo vértice es el punto </w:t>
      </w:r>
      <m:oMath>
        <m:r>
          <w:rPr>
            <w:rFonts w:ascii="Cambria Math" w:eastAsiaTheme="minorEastAsia" w:hAnsi="Cambria Math"/>
            <w:color w:val="CC9900"/>
          </w:rPr>
          <m:t>V(</m:t>
        </m:r>
        <m:r>
          <m:rPr>
            <m:sty m:val="p"/>
          </m:rPr>
          <w:rPr>
            <w:rFonts w:ascii="Cambria Math" w:eastAsia="Times New Roman" w:hAnsi="Cambria Math" w:cs="Calibri"/>
            <w:color w:val="CC9900"/>
            <w:lang w:eastAsia="es-ES"/>
          </w:rPr>
          <m:t>0,26828946</m:t>
        </m:r>
        <m:r>
          <m:rPr>
            <m:sty m:val="p"/>
          </m:rPr>
          <w:rPr>
            <w:rFonts w:ascii="Cambria Math" w:eastAsia="Times New Roman" w:hAnsi="Calibri" w:cs="Calibri"/>
            <w:color w:val="CC9900"/>
            <w:lang w:eastAsia="es-ES"/>
          </w:rPr>
          <m:t xml:space="preserve">, </m:t>
        </m:r>
        <m:r>
          <m:rPr>
            <m:sty m:val="p"/>
          </m:rPr>
          <w:rPr>
            <w:rFonts w:ascii="Cambria Math" w:eastAsia="Times New Roman" w:hAnsi="Cambria Math" w:cs="Calibri"/>
            <w:color w:val="CC9900"/>
            <w:lang w:eastAsia="es-ES"/>
          </w:rPr>
          <m:t>0,22164633</m:t>
        </m:r>
        <m:r>
          <m:rPr>
            <m:sty m:val="p"/>
          </m:rPr>
          <w:rPr>
            <w:rFonts w:ascii="Cambria Math" w:eastAsia="Times New Roman" w:hAnsi="Calibri" w:cs="Calibri"/>
            <w:color w:val="CC9900"/>
            <w:lang w:eastAsia="es-ES"/>
          </w:rPr>
          <m:t>)</m:t>
        </m:r>
        <m:r>
          <m:rPr>
            <m:sty m:val="p"/>
          </m:rPr>
          <w:rPr>
            <w:rFonts w:ascii="Cambria Math" w:eastAsia="Times New Roman" w:hAnsi="Calibri" w:cs="Calibri"/>
            <w:color w:val="000000"/>
            <w:lang w:eastAsia="es-ES"/>
          </w:rPr>
          <m:t xml:space="preserve"> </m:t>
        </m:r>
      </m:oMath>
      <w:r>
        <w:rPr>
          <w:rFonts w:eastAsiaTheme="minorEastAsia"/>
          <w:color w:val="000000"/>
          <w:lang w:eastAsia="es-ES"/>
        </w:rPr>
        <w:t xml:space="preserve">y su foco </w:t>
      </w:r>
      <m:oMath>
        <m:r>
          <w:rPr>
            <w:rFonts w:ascii="Cambria Math" w:eastAsiaTheme="minorEastAsia" w:hAnsi="Cambria Math"/>
            <w:color w:val="CC9900"/>
          </w:rPr>
          <m:t>F(</m:t>
        </m:r>
        <m:r>
          <m:rPr>
            <m:sty m:val="p"/>
          </m:rPr>
          <w:rPr>
            <w:rFonts w:ascii="Cambria Math" w:eastAsia="Times New Roman" w:hAnsi="Cambria Math" w:cs="Calibri"/>
            <w:color w:val="CC9900"/>
            <w:lang w:eastAsia="es-ES"/>
          </w:rPr>
          <m:t>0,20306470</m:t>
        </m:r>
        <m:r>
          <m:rPr>
            <m:sty m:val="p"/>
          </m:rPr>
          <w:rPr>
            <w:rFonts w:ascii="Cambria Math" w:eastAsia="Times New Roman" w:hAnsi="Calibri" w:cs="Calibri"/>
            <w:color w:val="CC9900"/>
            <w:lang w:eastAsia="es-ES"/>
          </w:rPr>
          <m:t xml:space="preserve">, </m:t>
        </m:r>
      </m:oMath>
      <w:r w:rsidRPr="009543D2">
        <w:rPr>
          <w:rFonts w:ascii="Calibri" w:eastAsia="Times New Roman" w:hAnsi="Calibri" w:cs="Calibri"/>
          <w:color w:val="CC9900"/>
          <w:lang w:eastAsia="es-ES"/>
        </w:rPr>
        <w:t>0,22164633</w:t>
      </w:r>
      <m:oMath>
        <m:r>
          <m:rPr>
            <m:sty m:val="p"/>
          </m:rPr>
          <w:rPr>
            <w:rFonts w:ascii="Cambria Math" w:eastAsia="Times New Roman" w:hAnsi="Calibri" w:cs="Calibri"/>
            <w:color w:val="CC9900"/>
            <w:lang w:eastAsia="es-ES"/>
          </w:rPr>
          <m:t>)</m:t>
        </m:r>
      </m:oMath>
      <w:r>
        <w:rPr>
          <w:rFonts w:ascii="Calibri" w:eastAsia="Times New Roman" w:hAnsi="Calibri" w:cs="Calibri"/>
          <w:lang w:eastAsia="es-ES"/>
        </w:rPr>
        <w:t>.</w:t>
      </w:r>
    </w:p>
    <w:p w14:paraId="425C01F3" w14:textId="77777777" w:rsidR="005F5607" w:rsidRDefault="005F5607" w:rsidP="005F5607">
      <w:pPr>
        <w:jc w:val="both"/>
        <w:rPr>
          <w:rFonts w:eastAsiaTheme="minorEastAsia"/>
        </w:rPr>
      </w:pPr>
      <w:r>
        <w:rPr>
          <w:rFonts w:eastAsiaTheme="minorEastAsia"/>
        </w:rPr>
        <w:t xml:space="preserve">Esta aproximación está </w:t>
      </w:r>
      <w:r w:rsidRPr="00840F7A">
        <w:rPr>
          <w:rFonts w:eastAsiaTheme="minorEastAsia"/>
        </w:rPr>
        <w:t>reflejada en</w:t>
      </w:r>
      <w:r>
        <w:rPr>
          <w:rFonts w:eastAsiaTheme="minorEastAsia"/>
        </w:rPr>
        <w:t xml:space="preserve"> la figura 70 (en la imagen de la izquierda el ajuste teórico y en la de la derecha su superposición sobre el modelo y la sección de la concha del </w:t>
      </w:r>
      <w:proofErr w:type="spellStart"/>
      <w:r>
        <w:rPr>
          <w:rFonts w:eastAsiaTheme="minorEastAsia"/>
        </w:rPr>
        <w:t>Nautilus</w:t>
      </w:r>
      <w:proofErr w:type="spellEnd"/>
      <w:r>
        <w:rPr>
          <w:rFonts w:eastAsiaTheme="minorEastAsia"/>
        </w:rPr>
        <w:t xml:space="preserve">). Puede observarse en la escena interactiva 8 con el botón </w:t>
      </w:r>
      <w:r>
        <w:rPr>
          <w:rFonts w:eastAsiaTheme="minorEastAsia"/>
          <w:noProof/>
        </w:rPr>
        <w:drawing>
          <wp:inline distT="0" distB="0" distL="0" distR="0" wp14:anchorId="5EC3962D" wp14:editId="10652075">
            <wp:extent cx="314325" cy="314325"/>
            <wp:effectExtent l="0" t="0" r="0" b="0"/>
            <wp:docPr id="137" name="Imagen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14325" cy="314325"/>
                    </a:xfrm>
                    <a:prstGeom prst="rect">
                      <a:avLst/>
                    </a:prstGeom>
                    <a:noFill/>
                    <a:ln>
                      <a:noFill/>
                    </a:ln>
                  </pic:spPr>
                </pic:pic>
              </a:graphicData>
            </a:graphic>
          </wp:inline>
        </w:drawing>
      </w:r>
      <w:r>
        <w:rPr>
          <w:rFonts w:eastAsiaTheme="minorEastAsia"/>
        </w:rPr>
        <w:t>.</w:t>
      </w:r>
    </w:p>
    <w:p w14:paraId="4E11B631" w14:textId="77777777" w:rsidR="005F5607" w:rsidRDefault="005F5607" w:rsidP="005F5607">
      <w:pPr>
        <w:jc w:val="both"/>
      </w:pPr>
    </w:p>
    <w:p w14:paraId="27F755EE" w14:textId="7DCD7516" w:rsidR="005F5607" w:rsidRPr="00CE7950" w:rsidRDefault="005F5607" w:rsidP="005F5607">
      <w:pPr>
        <w:jc w:val="both"/>
      </w:pPr>
      <w:r>
        <w:t xml:space="preserve">El tramo restante entre el punto final de esta parábola y el inicio de la pared ventral original es el arco de esta espiral </w:t>
      </w:r>
      <m:oMath>
        <m:r>
          <w:rPr>
            <w:rFonts w:ascii="Cambria Math" w:hAnsi="Cambria Math"/>
            <w:color w:val="1919FF"/>
          </w:rPr>
          <m:t>r=</m:t>
        </m:r>
        <m:sSup>
          <m:sSupPr>
            <m:ctrlPr>
              <w:rPr>
                <w:rFonts w:ascii="Cambria Math" w:hAnsi="Cambria Math"/>
                <w:i/>
                <w:color w:val="1919FF"/>
              </w:rPr>
            </m:ctrlPr>
          </m:sSupPr>
          <m:e>
            <m:r>
              <w:rPr>
                <w:rFonts w:ascii="Cambria Math" w:hAnsi="Cambria Math"/>
                <w:color w:val="1919FF"/>
              </w:rPr>
              <m:t>κ</m:t>
            </m:r>
          </m:e>
          <m:sup>
            <m:r>
              <w:rPr>
                <w:rFonts w:ascii="Cambria Math" w:hAnsi="Cambria Math"/>
                <w:color w:val="1919FF"/>
              </w:rPr>
              <m:t>θ</m:t>
            </m:r>
          </m:sup>
        </m:sSup>
      </m:oMath>
      <w:r>
        <w:rPr>
          <w:rFonts w:eastAsiaTheme="minorEastAsia"/>
          <w:color w:val="1919FF"/>
        </w:rPr>
        <w:t xml:space="preserve"> </w:t>
      </w:r>
      <w:r>
        <w:rPr>
          <w:rFonts w:eastAsiaTheme="minorEastAsia"/>
        </w:rPr>
        <w:t xml:space="preserve">con </w:t>
      </w:r>
      <m:oMath>
        <m:r>
          <w:rPr>
            <w:rFonts w:ascii="Cambria Math" w:hAnsi="Cambria Math"/>
            <w:color w:val="1919FF"/>
          </w:rPr>
          <m:t>θ∊[</m:t>
        </m:r>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eastAsiaTheme="minorEastAsia" w:hAnsi="Cambria Math"/>
            <w:color w:val="1919FF"/>
          </w:rPr>
          <m:t xml:space="preserve">, </m:t>
        </m:r>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eastAsiaTheme="minorEastAsia" w:hAnsi="Cambria Math"/>
            <w:color w:val="1919FF"/>
          </w:rPr>
          <m:t>+0,19]</m:t>
        </m:r>
      </m:oMath>
      <w:r>
        <w:rPr>
          <w:rFonts w:eastAsiaTheme="minorEastAsia"/>
        </w:rPr>
        <w:t>.</w:t>
      </w:r>
    </w:p>
    <w:p w14:paraId="2E669C47" w14:textId="77777777" w:rsidR="00FA5DD5" w:rsidRDefault="00FA5DD5" w:rsidP="00FA5DD5">
      <w:pPr>
        <w:jc w:val="center"/>
        <w:rPr>
          <w:rFonts w:eastAsiaTheme="minorEastAsia"/>
        </w:rPr>
      </w:pPr>
    </w:p>
    <w:p w14:paraId="69FB3698" w14:textId="661AD4E7" w:rsidR="00FA5DD5" w:rsidRDefault="00FA5DD5" w:rsidP="00FA5DD5">
      <w:pPr>
        <w:jc w:val="center"/>
        <w:rPr>
          <w:rFonts w:eastAsiaTheme="minorEastAsia"/>
        </w:rPr>
      </w:pPr>
      <w:r w:rsidRPr="00FE7866">
        <w:rPr>
          <w:rFonts w:eastAsiaTheme="minorEastAsia"/>
          <w:noProof/>
        </w:rPr>
        <w:lastRenderedPageBreak/>
        <w:drawing>
          <wp:inline distT="0" distB="0" distL="0" distR="0" wp14:anchorId="39BCA035" wp14:editId="5949F6B1">
            <wp:extent cx="2876550" cy="3610671"/>
            <wp:effectExtent l="0" t="0" r="0" b="8890"/>
            <wp:docPr id="145" name="Imagen 145" descr="Dibujo en blanco y negr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Imagen 145" descr="Dibujo en blanco y negro&#10;&#10;Descripción generada automáticamente con confianza baja"/>
                    <pic:cNvPicPr/>
                  </pic:nvPicPr>
                  <pic:blipFill>
                    <a:blip r:embed="rId42"/>
                    <a:stretch>
                      <a:fillRect/>
                    </a:stretch>
                  </pic:blipFill>
                  <pic:spPr>
                    <a:xfrm>
                      <a:off x="0" y="0"/>
                      <a:ext cx="2885467" cy="3621863"/>
                    </a:xfrm>
                    <a:prstGeom prst="rect">
                      <a:avLst/>
                    </a:prstGeom>
                  </pic:spPr>
                </pic:pic>
              </a:graphicData>
            </a:graphic>
          </wp:inline>
        </w:drawing>
      </w:r>
      <w:r>
        <w:rPr>
          <w:rFonts w:eastAsiaTheme="minorEastAsia"/>
        </w:rPr>
        <w:t xml:space="preserve">       </w:t>
      </w:r>
    </w:p>
    <w:p w14:paraId="11AEECFA" w14:textId="14EAB91A" w:rsidR="00662175" w:rsidRPr="00A82D41" w:rsidRDefault="00FA5DD5" w:rsidP="00A82D41">
      <w:pPr>
        <w:jc w:val="center"/>
        <w:rPr>
          <w:b/>
          <w:bCs/>
          <w:color w:val="4472C4" w:themeColor="accent1"/>
          <w:sz w:val="18"/>
          <w:szCs w:val="18"/>
        </w:rPr>
      </w:pPr>
      <w:r>
        <w:rPr>
          <w:b/>
          <w:bCs/>
          <w:color w:val="4472C4" w:themeColor="accent1"/>
          <w:sz w:val="18"/>
          <w:szCs w:val="18"/>
        </w:rPr>
        <w:t>Fig. 6</w:t>
      </w:r>
      <w:r w:rsidR="00FB3A42">
        <w:rPr>
          <w:b/>
          <w:bCs/>
          <w:color w:val="4472C4" w:themeColor="accent1"/>
          <w:sz w:val="18"/>
          <w:szCs w:val="18"/>
        </w:rPr>
        <w:t>9</w:t>
      </w:r>
      <w:r>
        <w:rPr>
          <w:b/>
          <w:bCs/>
          <w:color w:val="4472C4" w:themeColor="accent1"/>
          <w:sz w:val="18"/>
          <w:szCs w:val="18"/>
        </w:rPr>
        <w:t xml:space="preserve">. Ajuste de la pared dorsal en la transición del primer al segundo verticilo. En </w:t>
      </w:r>
      <w:r w:rsidRPr="00D30B98">
        <w:rPr>
          <w:b/>
          <w:bCs/>
          <w:color w:val="538135" w:themeColor="accent6" w:themeShade="BF"/>
          <w:sz w:val="18"/>
          <w:szCs w:val="18"/>
        </w:rPr>
        <w:t>verde</w:t>
      </w:r>
      <w:r>
        <w:rPr>
          <w:b/>
          <w:bCs/>
          <w:color w:val="4472C4" w:themeColor="accent1"/>
          <w:sz w:val="18"/>
          <w:szCs w:val="18"/>
        </w:rPr>
        <w:t xml:space="preserve"> eje polar, en </w:t>
      </w:r>
      <w:r w:rsidRPr="00D30B98">
        <w:rPr>
          <w:b/>
          <w:bCs/>
          <w:color w:val="FF0000"/>
          <w:sz w:val="18"/>
          <w:szCs w:val="18"/>
        </w:rPr>
        <w:t>rojo</w:t>
      </w:r>
      <w:r>
        <w:rPr>
          <w:b/>
          <w:bCs/>
          <w:color w:val="4472C4" w:themeColor="accent1"/>
          <w:sz w:val="18"/>
          <w:szCs w:val="18"/>
        </w:rPr>
        <w:t xml:space="preserve"> pared dorsal, en </w:t>
      </w:r>
      <w:r w:rsidRPr="00D30B98">
        <w:rPr>
          <w:b/>
          <w:bCs/>
          <w:color w:val="92D050"/>
          <w:sz w:val="18"/>
          <w:szCs w:val="18"/>
        </w:rPr>
        <w:t>verde claro</w:t>
      </w:r>
      <w:r>
        <w:rPr>
          <w:b/>
          <w:bCs/>
          <w:color w:val="4472C4" w:themeColor="accent1"/>
          <w:sz w:val="18"/>
          <w:szCs w:val="18"/>
        </w:rPr>
        <w:t xml:space="preserve"> primer septo y en </w:t>
      </w:r>
      <w:r w:rsidRPr="00D30B98">
        <w:rPr>
          <w:b/>
          <w:bCs/>
          <w:color w:val="7030A0"/>
          <w:sz w:val="18"/>
          <w:szCs w:val="18"/>
        </w:rPr>
        <w:t>magenta</w:t>
      </w:r>
      <w:r>
        <w:rPr>
          <w:b/>
          <w:bCs/>
          <w:color w:val="4472C4" w:themeColor="accent1"/>
          <w:sz w:val="18"/>
          <w:szCs w:val="18"/>
        </w:rPr>
        <w:t xml:space="preserve"> pared de transición. </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22"/>
        <w:gridCol w:w="222"/>
        <w:gridCol w:w="4160"/>
      </w:tblGrid>
      <w:tr w:rsidR="00692C04" w14:paraId="7484ACC7" w14:textId="77777777" w:rsidTr="00BE70AB">
        <w:tc>
          <w:tcPr>
            <w:tcW w:w="4122" w:type="dxa"/>
          </w:tcPr>
          <w:p w14:paraId="5CC90514" w14:textId="77777777" w:rsidR="00692C04" w:rsidRDefault="00692C04" w:rsidP="00E3718E">
            <w:pPr>
              <w:rPr>
                <w:rFonts w:eastAsiaTheme="minorEastAsia"/>
              </w:rPr>
            </w:pPr>
            <w:r w:rsidRPr="00ED7C10">
              <w:rPr>
                <w:rFonts w:eastAsiaTheme="minorEastAsia"/>
                <w:noProof/>
              </w:rPr>
              <w:drawing>
                <wp:inline distT="0" distB="0" distL="0" distR="0" wp14:anchorId="3DCC6C5E" wp14:editId="66661EA6">
                  <wp:extent cx="2642034" cy="3914775"/>
                  <wp:effectExtent l="0" t="0" r="0" b="0"/>
                  <wp:docPr id="138" name="Imagen 138" descr="Gráfico, Gráfico de líne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n 138" descr="Gráfico, Gráfico de líneas&#10;&#10;Descripción generada automáticamente"/>
                          <pic:cNvPicPr/>
                        </pic:nvPicPr>
                        <pic:blipFill>
                          <a:blip r:embed="rId43"/>
                          <a:stretch>
                            <a:fillRect/>
                          </a:stretch>
                        </pic:blipFill>
                        <pic:spPr>
                          <a:xfrm>
                            <a:off x="0" y="0"/>
                            <a:ext cx="2651574" cy="3928910"/>
                          </a:xfrm>
                          <a:prstGeom prst="rect">
                            <a:avLst/>
                          </a:prstGeom>
                        </pic:spPr>
                      </pic:pic>
                    </a:graphicData>
                  </a:graphic>
                </wp:inline>
              </w:drawing>
            </w:r>
          </w:p>
        </w:tc>
        <w:tc>
          <w:tcPr>
            <w:tcW w:w="222" w:type="dxa"/>
          </w:tcPr>
          <w:p w14:paraId="26D4B545" w14:textId="77777777" w:rsidR="00692C04" w:rsidRDefault="00692C04" w:rsidP="00E3718E">
            <w:pPr>
              <w:rPr>
                <w:rFonts w:eastAsiaTheme="minorEastAsia"/>
              </w:rPr>
            </w:pPr>
          </w:p>
        </w:tc>
        <w:tc>
          <w:tcPr>
            <w:tcW w:w="4160" w:type="dxa"/>
            <w:vAlign w:val="center"/>
          </w:tcPr>
          <w:p w14:paraId="493AEC36" w14:textId="77777777" w:rsidR="00692C04" w:rsidRDefault="00692C04" w:rsidP="00E3718E">
            <w:pPr>
              <w:rPr>
                <w:rFonts w:eastAsiaTheme="minorEastAsia"/>
              </w:rPr>
            </w:pPr>
            <w:r w:rsidRPr="00131CE6">
              <w:rPr>
                <w:rFonts w:eastAsiaTheme="minorEastAsia"/>
                <w:noProof/>
              </w:rPr>
              <w:drawing>
                <wp:inline distT="0" distB="0" distL="0" distR="0" wp14:anchorId="76B2B199" wp14:editId="40543EFB">
                  <wp:extent cx="2657846" cy="3839111"/>
                  <wp:effectExtent l="0" t="0" r="9525" b="9525"/>
                  <wp:docPr id="146" name="Imagen 146"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n 146" descr="Diagrama&#10;&#10;Descripción generada automáticamente"/>
                          <pic:cNvPicPr/>
                        </pic:nvPicPr>
                        <pic:blipFill>
                          <a:blip r:embed="rId44"/>
                          <a:stretch>
                            <a:fillRect/>
                          </a:stretch>
                        </pic:blipFill>
                        <pic:spPr>
                          <a:xfrm>
                            <a:off x="0" y="0"/>
                            <a:ext cx="2657846" cy="3839111"/>
                          </a:xfrm>
                          <a:prstGeom prst="rect">
                            <a:avLst/>
                          </a:prstGeom>
                        </pic:spPr>
                      </pic:pic>
                    </a:graphicData>
                  </a:graphic>
                </wp:inline>
              </w:drawing>
            </w:r>
          </w:p>
        </w:tc>
      </w:tr>
      <w:tr w:rsidR="00692C04" w14:paraId="362ED5CA" w14:textId="77777777" w:rsidTr="00BE70AB">
        <w:tc>
          <w:tcPr>
            <w:tcW w:w="8504" w:type="dxa"/>
            <w:gridSpan w:val="3"/>
          </w:tcPr>
          <w:p w14:paraId="20E55458" w14:textId="00CFE3B3" w:rsidR="00692C04" w:rsidRDefault="00692C04" w:rsidP="00E3718E">
            <w:pPr>
              <w:jc w:val="center"/>
              <w:rPr>
                <w:b/>
                <w:bCs/>
                <w:color w:val="4472C4" w:themeColor="accent1"/>
                <w:sz w:val="18"/>
                <w:szCs w:val="18"/>
              </w:rPr>
            </w:pPr>
            <w:r>
              <w:rPr>
                <w:b/>
                <w:bCs/>
                <w:color w:val="4472C4" w:themeColor="accent1"/>
                <w:sz w:val="18"/>
                <w:szCs w:val="18"/>
              </w:rPr>
              <w:t xml:space="preserve">Fig. </w:t>
            </w:r>
            <w:r w:rsidR="00FB3A42">
              <w:rPr>
                <w:b/>
                <w:bCs/>
                <w:color w:val="4472C4" w:themeColor="accent1"/>
                <w:sz w:val="18"/>
                <w:szCs w:val="18"/>
              </w:rPr>
              <w:t>70</w:t>
            </w:r>
            <w:r>
              <w:rPr>
                <w:b/>
                <w:bCs/>
                <w:color w:val="4472C4" w:themeColor="accent1"/>
                <w:sz w:val="18"/>
                <w:szCs w:val="18"/>
              </w:rPr>
              <w:t>.</w:t>
            </w:r>
          </w:p>
          <w:p w14:paraId="18E165CC" w14:textId="77777777" w:rsidR="00692C04" w:rsidRDefault="00692C04" w:rsidP="00EF7ED0">
            <w:pPr>
              <w:jc w:val="both"/>
              <w:rPr>
                <w:b/>
                <w:bCs/>
                <w:color w:val="4472C4" w:themeColor="accent1"/>
                <w:sz w:val="18"/>
                <w:szCs w:val="18"/>
              </w:rPr>
            </w:pPr>
            <w:r>
              <w:rPr>
                <w:b/>
                <w:bCs/>
                <w:color w:val="4472C4" w:themeColor="accent1"/>
                <w:sz w:val="18"/>
                <w:szCs w:val="18"/>
              </w:rPr>
              <w:t xml:space="preserve">Izquierda: </w:t>
            </w:r>
            <w:r w:rsidRPr="000925A1">
              <w:rPr>
                <w:b/>
                <w:bCs/>
                <w:color w:val="CC9900"/>
                <w:sz w:val="18"/>
                <w:szCs w:val="18"/>
              </w:rPr>
              <w:t>Ajuste parabólico</w:t>
            </w:r>
            <w:r>
              <w:rPr>
                <w:b/>
                <w:bCs/>
                <w:color w:val="4472C4" w:themeColor="accent1"/>
                <w:sz w:val="18"/>
                <w:szCs w:val="18"/>
              </w:rPr>
              <w:t xml:space="preserve"> de la pared dorsal en la transición del primer al segundo verticilo (eje, foco y vértice.</w:t>
            </w:r>
          </w:p>
          <w:p w14:paraId="1A0B14EF" w14:textId="77777777" w:rsidR="00692C04" w:rsidRDefault="00692C04" w:rsidP="00EF7ED0">
            <w:pPr>
              <w:jc w:val="both"/>
              <w:rPr>
                <w:rFonts w:eastAsiaTheme="minorEastAsia"/>
              </w:rPr>
            </w:pPr>
            <w:r>
              <w:rPr>
                <w:b/>
                <w:bCs/>
                <w:color w:val="4472C4" w:themeColor="accent1"/>
                <w:sz w:val="18"/>
                <w:szCs w:val="18"/>
              </w:rPr>
              <w:t xml:space="preserve">Derecha: superposición del </w:t>
            </w:r>
            <w:r>
              <w:rPr>
                <w:b/>
                <w:bCs/>
                <w:color w:val="CC9900"/>
                <w:sz w:val="18"/>
                <w:szCs w:val="18"/>
              </w:rPr>
              <w:t>aj</w:t>
            </w:r>
            <w:r w:rsidRPr="000925A1">
              <w:rPr>
                <w:b/>
                <w:bCs/>
                <w:color w:val="CC9900"/>
                <w:sz w:val="18"/>
                <w:szCs w:val="18"/>
              </w:rPr>
              <w:t>uste parabólico</w:t>
            </w:r>
            <w:r>
              <w:rPr>
                <w:b/>
                <w:bCs/>
                <w:color w:val="4472C4" w:themeColor="accent1"/>
                <w:sz w:val="18"/>
                <w:szCs w:val="18"/>
              </w:rPr>
              <w:t xml:space="preserve"> en el modelo y en la sección de la concha del </w:t>
            </w:r>
            <w:proofErr w:type="spellStart"/>
            <w:r>
              <w:rPr>
                <w:b/>
                <w:bCs/>
                <w:color w:val="4472C4" w:themeColor="accent1"/>
                <w:sz w:val="18"/>
                <w:szCs w:val="18"/>
              </w:rPr>
              <w:t>Nautilus</w:t>
            </w:r>
            <w:proofErr w:type="spellEnd"/>
            <w:r>
              <w:rPr>
                <w:b/>
                <w:bCs/>
                <w:color w:val="4472C4" w:themeColor="accent1"/>
                <w:sz w:val="18"/>
                <w:szCs w:val="18"/>
              </w:rPr>
              <w:t>.</w:t>
            </w:r>
          </w:p>
        </w:tc>
      </w:tr>
    </w:tbl>
    <w:p w14:paraId="20ABEFA6" w14:textId="77777777" w:rsidR="00797C74" w:rsidRDefault="00797C74" w:rsidP="00BE70AB">
      <w:pPr>
        <w:pStyle w:val="Ttulo2"/>
        <w:rPr>
          <w:rFonts w:eastAsiaTheme="minorEastAsia"/>
        </w:rPr>
      </w:pPr>
    </w:p>
    <w:p w14:paraId="12F49AA3" w14:textId="37B11CD5" w:rsidR="00BE70AB" w:rsidRDefault="00BE70AB" w:rsidP="00BE70AB">
      <w:pPr>
        <w:pStyle w:val="Ttulo2"/>
        <w:rPr>
          <w:rFonts w:eastAsiaTheme="minorEastAsia"/>
        </w:rPr>
      </w:pPr>
      <w:r>
        <w:rPr>
          <w:rFonts w:eastAsiaTheme="minorEastAsia"/>
        </w:rPr>
        <w:t>Modelo del primer verticilo</w:t>
      </w:r>
    </w:p>
    <w:p w14:paraId="3DD0E073" w14:textId="541353C8" w:rsidR="00BE70AB" w:rsidRDefault="00FF1D46" w:rsidP="00BE70AB">
      <w:r>
        <w:t xml:space="preserve">Integrando todo </w:t>
      </w:r>
      <w:r w:rsidR="004960BC">
        <w:t xml:space="preserve">lo analizado en </w:t>
      </w:r>
      <w:r w:rsidR="00D454E0">
        <w:t>este artículo</w:t>
      </w:r>
      <w:r w:rsidR="004960BC">
        <w:t xml:space="preserve"> </w:t>
      </w:r>
      <w:r w:rsidR="00441850">
        <w:t xml:space="preserve">respecto a los sitios que hemos denominado singulares </w:t>
      </w:r>
      <w:r w:rsidR="004960BC">
        <w:t>obtenemos el modelo</w:t>
      </w:r>
      <w:r w:rsidR="00E14C29">
        <w:t xml:space="preserve"> que hemos reflejado en la figura 71</w:t>
      </w:r>
      <w:r w:rsidR="001E33CE">
        <w:t xml:space="preserve"> </w:t>
      </w:r>
      <w:r w:rsidR="00441850">
        <w:t>e integ</w:t>
      </w:r>
      <w:r w:rsidR="000F4EB6">
        <w:t>r</w:t>
      </w:r>
      <w:r w:rsidR="00441850">
        <w:t>ándolo</w:t>
      </w:r>
      <w:r w:rsidR="000F4EB6">
        <w:t xml:space="preserve"> </w:t>
      </w:r>
      <w:r w:rsidR="002B3E1D">
        <w:t xml:space="preserve">con lo analizado con anterioridad obtenemos </w:t>
      </w:r>
      <w:r w:rsidR="00441850">
        <w:t>el modelo global del primer verticilo</w:t>
      </w:r>
      <w:r w:rsidR="002B3E1D">
        <w:t xml:space="preserve"> reflejado en la figura 72.</w:t>
      </w:r>
    </w:p>
    <w:p w14:paraId="4DF44ACE" w14:textId="77777777" w:rsidR="00E14C29" w:rsidRDefault="00E14C29" w:rsidP="00BE70AB"/>
    <w:p w14:paraId="229CDFA5" w14:textId="1509B3FE" w:rsidR="002D5844" w:rsidRDefault="00E14C29" w:rsidP="002D5844">
      <w:pPr>
        <w:jc w:val="center"/>
      </w:pPr>
      <w:r w:rsidRPr="003A77AD">
        <w:rPr>
          <w:noProof/>
        </w:rPr>
        <w:drawing>
          <wp:inline distT="0" distB="0" distL="0" distR="0" wp14:anchorId="4A4A3242" wp14:editId="738B06A6">
            <wp:extent cx="4586605" cy="5689870"/>
            <wp:effectExtent l="0" t="0" r="4445" b="6350"/>
            <wp:docPr id="1" name="Imagen 1">
              <a:hlinkClick xmlns:a="http://schemas.openxmlformats.org/drawingml/2006/main" r:id="rId1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Imagen 147">
                      <a:hlinkClick r:id="rId11" tgtFrame="_blank"/>
                    </pic:cNvPr>
                    <pic:cNvPicPr/>
                  </pic:nvPicPr>
                  <pic:blipFill>
                    <a:blip r:embed="rId12"/>
                    <a:stretch>
                      <a:fillRect/>
                    </a:stretch>
                  </pic:blipFill>
                  <pic:spPr>
                    <a:xfrm>
                      <a:off x="0" y="0"/>
                      <a:ext cx="4592062" cy="5696639"/>
                    </a:xfrm>
                    <a:prstGeom prst="rect">
                      <a:avLst/>
                    </a:prstGeom>
                  </pic:spPr>
                </pic:pic>
              </a:graphicData>
            </a:graphic>
          </wp:inline>
        </w:drawing>
      </w:r>
    </w:p>
    <w:p w14:paraId="3B9E5158" w14:textId="3CD48519" w:rsidR="00E14C29" w:rsidRDefault="00E14C29" w:rsidP="00E14C29">
      <w:pPr>
        <w:jc w:val="center"/>
        <w:rPr>
          <w:b/>
          <w:bCs/>
          <w:color w:val="4472C4" w:themeColor="accent1"/>
          <w:sz w:val="18"/>
          <w:szCs w:val="18"/>
        </w:rPr>
      </w:pPr>
      <w:r>
        <w:rPr>
          <w:b/>
          <w:bCs/>
          <w:color w:val="4472C4" w:themeColor="accent1"/>
          <w:sz w:val="18"/>
          <w:szCs w:val="18"/>
        </w:rPr>
        <w:t>Fig. 7</w:t>
      </w:r>
      <w:r>
        <w:rPr>
          <w:b/>
          <w:bCs/>
          <w:color w:val="4472C4" w:themeColor="accent1"/>
          <w:sz w:val="18"/>
          <w:szCs w:val="18"/>
        </w:rPr>
        <w:t>1</w:t>
      </w:r>
      <w:r>
        <w:rPr>
          <w:b/>
          <w:bCs/>
          <w:color w:val="4472C4" w:themeColor="accent1"/>
          <w:sz w:val="18"/>
          <w:szCs w:val="18"/>
        </w:rPr>
        <w:t>.</w:t>
      </w:r>
      <w:r>
        <w:rPr>
          <w:b/>
          <w:bCs/>
          <w:color w:val="4472C4" w:themeColor="accent1"/>
          <w:sz w:val="18"/>
          <w:szCs w:val="18"/>
        </w:rPr>
        <w:t xml:space="preserve"> </w:t>
      </w:r>
      <w:r w:rsidR="002B3E1D">
        <w:rPr>
          <w:b/>
          <w:bCs/>
          <w:color w:val="4472C4" w:themeColor="accent1"/>
          <w:sz w:val="18"/>
          <w:szCs w:val="18"/>
        </w:rPr>
        <w:t xml:space="preserve">Detalle </w:t>
      </w:r>
      <w:r w:rsidR="00D36EEC">
        <w:rPr>
          <w:b/>
          <w:bCs/>
          <w:color w:val="4472C4" w:themeColor="accent1"/>
          <w:sz w:val="18"/>
          <w:szCs w:val="18"/>
        </w:rPr>
        <w:t xml:space="preserve">conjunto </w:t>
      </w:r>
      <w:r w:rsidR="002B3E1D">
        <w:rPr>
          <w:b/>
          <w:bCs/>
          <w:color w:val="4472C4" w:themeColor="accent1"/>
          <w:sz w:val="18"/>
          <w:szCs w:val="18"/>
        </w:rPr>
        <w:t>del modelo de los sitios singulares del primer verticilo</w:t>
      </w:r>
      <w:r w:rsidR="008617C1">
        <w:rPr>
          <w:b/>
          <w:bCs/>
          <w:color w:val="4472C4" w:themeColor="accent1"/>
          <w:sz w:val="18"/>
          <w:szCs w:val="18"/>
        </w:rPr>
        <w:t>.</w:t>
      </w:r>
      <w:r w:rsidR="002B3E1D">
        <w:rPr>
          <w:b/>
          <w:bCs/>
          <w:color w:val="4472C4" w:themeColor="accent1"/>
          <w:sz w:val="18"/>
          <w:szCs w:val="18"/>
        </w:rPr>
        <w:t xml:space="preserve"> </w:t>
      </w:r>
    </w:p>
    <w:p w14:paraId="44646A7A" w14:textId="5B55A3EF" w:rsidR="002D5844" w:rsidRDefault="002D5844" w:rsidP="00E14C29">
      <w:pPr>
        <w:jc w:val="center"/>
        <w:rPr>
          <w:b/>
          <w:bCs/>
          <w:color w:val="4472C4" w:themeColor="accent1"/>
          <w:sz w:val="18"/>
          <w:szCs w:val="18"/>
        </w:rPr>
      </w:pPr>
    </w:p>
    <w:p w14:paraId="456EDFF5" w14:textId="77777777" w:rsidR="008617C1" w:rsidRDefault="008617C1" w:rsidP="00E14C29">
      <w:pPr>
        <w:jc w:val="center"/>
      </w:pPr>
    </w:p>
    <w:p w14:paraId="15336EAE" w14:textId="7129D15D" w:rsidR="008617C1" w:rsidRDefault="008617C1" w:rsidP="00E14C29">
      <w:pPr>
        <w:jc w:val="center"/>
      </w:pPr>
    </w:p>
    <w:p w14:paraId="6C51D9EA" w14:textId="1B21CD09" w:rsidR="008617C1" w:rsidRDefault="008617C1" w:rsidP="00E14C29">
      <w:pPr>
        <w:jc w:val="center"/>
      </w:pPr>
    </w:p>
    <w:p w14:paraId="4E863291" w14:textId="77777777" w:rsidR="008617C1" w:rsidRDefault="008617C1" w:rsidP="00E14C29">
      <w:pPr>
        <w:jc w:val="center"/>
      </w:pPr>
    </w:p>
    <w:p w14:paraId="7F7EEAF3" w14:textId="49928635" w:rsidR="002D5844" w:rsidRDefault="002D5844" w:rsidP="00E14C29">
      <w:pPr>
        <w:jc w:val="center"/>
      </w:pPr>
      <w:r w:rsidRPr="002D5844">
        <w:drawing>
          <wp:inline distT="0" distB="0" distL="0" distR="0" wp14:anchorId="7880EF93" wp14:editId="64B54683">
            <wp:extent cx="4610743" cy="4277322"/>
            <wp:effectExtent l="0" t="0" r="0" b="0"/>
            <wp:docPr id="5" name="Imagen 5"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Diagrama&#10;&#10;Descripción generada automáticamente"/>
                    <pic:cNvPicPr/>
                  </pic:nvPicPr>
                  <pic:blipFill>
                    <a:blip r:embed="rId45"/>
                    <a:stretch>
                      <a:fillRect/>
                    </a:stretch>
                  </pic:blipFill>
                  <pic:spPr>
                    <a:xfrm>
                      <a:off x="0" y="0"/>
                      <a:ext cx="4610743" cy="4277322"/>
                    </a:xfrm>
                    <a:prstGeom prst="rect">
                      <a:avLst/>
                    </a:prstGeom>
                  </pic:spPr>
                </pic:pic>
              </a:graphicData>
            </a:graphic>
          </wp:inline>
        </w:drawing>
      </w:r>
    </w:p>
    <w:p w14:paraId="549FB616" w14:textId="08B25787" w:rsidR="00D36EEC" w:rsidRDefault="00D36EEC" w:rsidP="00E14C29">
      <w:pPr>
        <w:jc w:val="center"/>
      </w:pPr>
      <w:r>
        <w:rPr>
          <w:b/>
          <w:bCs/>
          <w:color w:val="4472C4" w:themeColor="accent1"/>
          <w:sz w:val="18"/>
          <w:szCs w:val="18"/>
        </w:rPr>
        <w:t>Fig. 7</w:t>
      </w:r>
      <w:r>
        <w:rPr>
          <w:b/>
          <w:bCs/>
          <w:color w:val="4472C4" w:themeColor="accent1"/>
          <w:sz w:val="18"/>
          <w:szCs w:val="18"/>
        </w:rPr>
        <w:t>2</w:t>
      </w:r>
      <w:r>
        <w:rPr>
          <w:b/>
          <w:bCs/>
          <w:color w:val="4472C4" w:themeColor="accent1"/>
          <w:sz w:val="18"/>
          <w:szCs w:val="18"/>
        </w:rPr>
        <w:t xml:space="preserve">. </w:t>
      </w:r>
      <w:r w:rsidR="008617C1">
        <w:rPr>
          <w:b/>
          <w:bCs/>
          <w:color w:val="4472C4" w:themeColor="accent1"/>
          <w:sz w:val="18"/>
          <w:szCs w:val="18"/>
        </w:rPr>
        <w:t>Modelo matemático de</w:t>
      </w:r>
      <w:r>
        <w:rPr>
          <w:b/>
          <w:bCs/>
          <w:color w:val="4472C4" w:themeColor="accent1"/>
          <w:sz w:val="18"/>
          <w:szCs w:val="18"/>
        </w:rPr>
        <w:t>l primer ver</w:t>
      </w:r>
      <w:r w:rsidR="008617C1">
        <w:rPr>
          <w:b/>
          <w:bCs/>
          <w:color w:val="4472C4" w:themeColor="accent1"/>
          <w:sz w:val="18"/>
          <w:szCs w:val="18"/>
        </w:rPr>
        <w:t xml:space="preserve">ticilo del </w:t>
      </w:r>
      <w:proofErr w:type="spellStart"/>
      <w:r w:rsidR="008617C1">
        <w:rPr>
          <w:b/>
          <w:bCs/>
          <w:color w:val="4472C4" w:themeColor="accent1"/>
          <w:sz w:val="18"/>
          <w:szCs w:val="18"/>
        </w:rPr>
        <w:t>Nautilus</w:t>
      </w:r>
      <w:proofErr w:type="spellEnd"/>
      <w:r w:rsidR="008617C1">
        <w:rPr>
          <w:b/>
          <w:bCs/>
          <w:color w:val="4472C4" w:themeColor="accent1"/>
          <w:sz w:val="18"/>
          <w:szCs w:val="18"/>
        </w:rPr>
        <w:t>.</w:t>
      </w:r>
    </w:p>
    <w:p w14:paraId="6ECA2F1F" w14:textId="77777777" w:rsidR="00E14C29" w:rsidRPr="00BE70AB" w:rsidRDefault="00E14C29" w:rsidP="00E14C29">
      <w:pPr>
        <w:jc w:val="center"/>
      </w:pPr>
    </w:p>
    <w:p w14:paraId="17F8A49D" w14:textId="4002EC9E" w:rsidR="00692C04" w:rsidRDefault="00692C04" w:rsidP="00D74686">
      <w:pPr>
        <w:pStyle w:val="Ttulo1"/>
        <w:rPr>
          <w:rFonts w:eastAsiaTheme="minorEastAsia"/>
        </w:rPr>
      </w:pPr>
      <w:r>
        <w:rPr>
          <w:rFonts w:eastAsiaTheme="minorEastAsia"/>
        </w:rPr>
        <w:t>Bibliografía</w:t>
      </w:r>
    </w:p>
    <w:p w14:paraId="38CFCE70" w14:textId="77777777" w:rsidR="00692C04" w:rsidRDefault="00692C04" w:rsidP="00692C04">
      <w:pPr>
        <w:rPr>
          <w:rFonts w:cstheme="minorHAnsi"/>
          <w:color w:val="000000"/>
          <w:sz w:val="18"/>
          <w:szCs w:val="18"/>
          <w:shd w:val="clear" w:color="auto" w:fill="C7ECEE"/>
        </w:rPr>
      </w:pPr>
    </w:p>
    <w:p w14:paraId="172F6965" w14:textId="18F9846B" w:rsidR="00692C04" w:rsidRDefault="00692C04" w:rsidP="00D74686">
      <w:pPr>
        <w:pStyle w:val="NormalWeb"/>
        <w:shd w:val="clear" w:color="auto" w:fill="FFFFFF"/>
        <w:spacing w:before="0" w:beforeAutospacing="0" w:after="225" w:afterAutospacing="0"/>
        <w:jc w:val="both"/>
        <w:rPr>
          <w:rFonts w:asciiTheme="minorHAnsi" w:hAnsiTheme="minorHAnsi" w:cstheme="minorHAnsi"/>
          <w:color w:val="6E6E6E"/>
          <w:sz w:val="22"/>
          <w:szCs w:val="22"/>
        </w:rPr>
      </w:pPr>
      <w:r w:rsidRPr="00081B82">
        <w:rPr>
          <w:rFonts w:asciiTheme="minorHAnsi" w:hAnsiTheme="minorHAnsi" w:cstheme="minorHAnsi"/>
          <w:color w:val="000000" w:themeColor="text1"/>
          <w:sz w:val="22"/>
          <w:szCs w:val="22"/>
        </w:rPr>
        <w:t>Galo J.R., Cabezudo A. y Fernández I.(2016)</w:t>
      </w:r>
      <w:r w:rsidRPr="00F47AE1">
        <w:rPr>
          <w:rFonts w:asciiTheme="minorHAnsi" w:hAnsiTheme="minorHAnsi" w:cstheme="minorHAnsi"/>
          <w:color w:val="6E6E6E"/>
          <w:sz w:val="22"/>
          <w:szCs w:val="22"/>
        </w:rPr>
        <w:t xml:space="preserve"> : </w:t>
      </w:r>
      <w:hyperlink r:id="rId46" w:tgtFrame="_blank" w:history="1">
        <w:r w:rsidRPr="00A750B9">
          <w:rPr>
            <w:rStyle w:val="Hipervnculo"/>
            <w:rFonts w:asciiTheme="minorHAnsi" w:eastAsiaTheme="majorEastAsia" w:hAnsiTheme="minorHAnsi" w:cstheme="minorHAnsi"/>
            <w:color w:val="0070C0"/>
            <w:sz w:val="22"/>
            <w:szCs w:val="22"/>
          </w:rPr>
          <w:t xml:space="preserve">Sobre la forma y crecimiento cordobés del </w:t>
        </w:r>
        <w:proofErr w:type="spellStart"/>
        <w:r w:rsidRPr="00A750B9">
          <w:rPr>
            <w:rStyle w:val="Hipervnculo"/>
            <w:rFonts w:asciiTheme="minorHAnsi" w:eastAsiaTheme="majorEastAsia" w:hAnsiTheme="minorHAnsi" w:cstheme="minorHAnsi"/>
            <w:color w:val="0070C0"/>
            <w:sz w:val="22"/>
            <w:szCs w:val="22"/>
          </w:rPr>
          <w:t>Nautilus</w:t>
        </w:r>
        <w:proofErr w:type="spellEnd"/>
        <w:r w:rsidRPr="00A750B9">
          <w:rPr>
            <w:rStyle w:val="Hipervnculo"/>
            <w:rFonts w:asciiTheme="minorHAnsi" w:eastAsiaTheme="majorEastAsia" w:hAnsiTheme="minorHAnsi" w:cstheme="minorHAnsi"/>
            <w:color w:val="0070C0"/>
            <w:sz w:val="22"/>
            <w:szCs w:val="22"/>
          </w:rPr>
          <w:t xml:space="preserve"> </w:t>
        </w:r>
        <w:proofErr w:type="spellStart"/>
        <w:r w:rsidRPr="00A750B9">
          <w:rPr>
            <w:rStyle w:val="Hipervnculo"/>
            <w:rFonts w:asciiTheme="minorHAnsi" w:eastAsiaTheme="majorEastAsia" w:hAnsiTheme="minorHAnsi" w:cstheme="minorHAnsi"/>
            <w:color w:val="0070C0"/>
            <w:sz w:val="22"/>
            <w:szCs w:val="22"/>
          </w:rPr>
          <w:t>Pompilius</w:t>
        </w:r>
        <w:proofErr w:type="spellEnd"/>
      </w:hyperlink>
      <w:r w:rsidRPr="00F47AE1">
        <w:rPr>
          <w:rFonts w:asciiTheme="minorHAnsi" w:hAnsiTheme="minorHAnsi" w:cstheme="minorHAnsi"/>
          <w:color w:val="6E6E6E"/>
          <w:sz w:val="22"/>
          <w:szCs w:val="22"/>
        </w:rPr>
        <w:t>. </w:t>
      </w:r>
      <w:proofErr w:type="spellStart"/>
      <w:r w:rsidRPr="00081B82">
        <w:rPr>
          <w:rStyle w:val="nfasis"/>
          <w:rFonts w:asciiTheme="minorHAnsi" w:hAnsiTheme="minorHAnsi" w:cstheme="minorHAnsi"/>
          <w:color w:val="000000" w:themeColor="text1"/>
          <w:sz w:val="22"/>
          <w:szCs w:val="22"/>
        </w:rPr>
        <w:t>Epsilon</w:t>
      </w:r>
      <w:proofErr w:type="spellEnd"/>
      <w:r w:rsidRPr="00081B82">
        <w:rPr>
          <w:rStyle w:val="nfasis"/>
          <w:rFonts w:asciiTheme="minorHAnsi" w:hAnsiTheme="minorHAnsi" w:cstheme="minorHAnsi"/>
          <w:color w:val="000000" w:themeColor="text1"/>
          <w:sz w:val="22"/>
          <w:szCs w:val="22"/>
        </w:rPr>
        <w:t xml:space="preserve">, 2016, Vol. 33 (3), </w:t>
      </w:r>
      <w:proofErr w:type="spellStart"/>
      <w:r w:rsidRPr="00081B82">
        <w:rPr>
          <w:rStyle w:val="nfasis"/>
          <w:rFonts w:asciiTheme="minorHAnsi" w:hAnsiTheme="minorHAnsi" w:cstheme="minorHAnsi"/>
          <w:color w:val="000000" w:themeColor="text1"/>
          <w:sz w:val="22"/>
          <w:szCs w:val="22"/>
        </w:rPr>
        <w:t>nº</w:t>
      </w:r>
      <w:proofErr w:type="spellEnd"/>
      <w:r w:rsidRPr="00081B82">
        <w:rPr>
          <w:rStyle w:val="nfasis"/>
          <w:rFonts w:asciiTheme="minorHAnsi" w:hAnsiTheme="minorHAnsi" w:cstheme="minorHAnsi"/>
          <w:color w:val="000000" w:themeColor="text1"/>
          <w:sz w:val="22"/>
          <w:szCs w:val="22"/>
        </w:rPr>
        <w:t xml:space="preserve"> 94</w:t>
      </w:r>
      <w:r w:rsidRPr="00081B82">
        <w:rPr>
          <w:rFonts w:asciiTheme="minorHAnsi" w:hAnsiTheme="minorHAnsi" w:cstheme="minorHAnsi"/>
          <w:color w:val="000000" w:themeColor="text1"/>
          <w:sz w:val="22"/>
          <w:szCs w:val="22"/>
        </w:rPr>
        <w:t>.</w:t>
      </w:r>
    </w:p>
    <w:p w14:paraId="10EAFED8" w14:textId="3759A974" w:rsidR="00692C04" w:rsidRDefault="00692C04" w:rsidP="00D74686">
      <w:pPr>
        <w:pStyle w:val="NormalWeb"/>
        <w:shd w:val="clear" w:color="auto" w:fill="FFFFFF"/>
        <w:spacing w:before="0" w:beforeAutospacing="0" w:after="225" w:afterAutospacing="0"/>
        <w:jc w:val="both"/>
        <w:rPr>
          <w:rStyle w:val="nfasis"/>
          <w:rFonts w:asciiTheme="minorHAnsi" w:hAnsiTheme="minorHAnsi" w:cstheme="minorHAnsi"/>
          <w:color w:val="000000" w:themeColor="text1"/>
          <w:sz w:val="22"/>
          <w:szCs w:val="22"/>
          <w:shd w:val="clear" w:color="auto" w:fill="FFFFFF"/>
        </w:rPr>
      </w:pPr>
      <w:r w:rsidRPr="00081B82">
        <w:rPr>
          <w:rFonts w:asciiTheme="minorHAnsi" w:hAnsiTheme="minorHAnsi" w:cstheme="minorHAnsi"/>
          <w:color w:val="000000" w:themeColor="text1"/>
          <w:sz w:val="22"/>
          <w:szCs w:val="22"/>
          <w:shd w:val="clear" w:color="auto" w:fill="FFFFFF"/>
        </w:rPr>
        <w:t xml:space="preserve">González-Restrepo, F. (2019): Cortes del </w:t>
      </w:r>
      <w:proofErr w:type="spellStart"/>
      <w:r w:rsidRPr="00081B82">
        <w:rPr>
          <w:rFonts w:asciiTheme="minorHAnsi" w:hAnsiTheme="minorHAnsi" w:cstheme="minorHAnsi"/>
          <w:color w:val="000000" w:themeColor="text1"/>
          <w:sz w:val="22"/>
          <w:szCs w:val="22"/>
          <w:shd w:val="clear" w:color="auto" w:fill="FFFFFF"/>
        </w:rPr>
        <w:t>Nautilus</w:t>
      </w:r>
      <w:proofErr w:type="spellEnd"/>
      <w:r w:rsidRPr="00081B82">
        <w:rPr>
          <w:rFonts w:asciiTheme="minorHAnsi" w:hAnsiTheme="minorHAnsi" w:cstheme="minorHAnsi"/>
          <w:color w:val="000000" w:themeColor="text1"/>
          <w:sz w:val="22"/>
          <w:szCs w:val="22"/>
          <w:shd w:val="clear" w:color="auto" w:fill="FFFFFF"/>
        </w:rPr>
        <w:t xml:space="preserve"> a partir de la digitalización 3D del museo Dundee. </w:t>
      </w:r>
      <w:r w:rsidRPr="00081B82">
        <w:rPr>
          <w:rStyle w:val="nfasis"/>
          <w:rFonts w:asciiTheme="minorHAnsi" w:hAnsiTheme="minorHAnsi" w:cstheme="minorHAnsi"/>
          <w:color w:val="000000" w:themeColor="text1"/>
          <w:sz w:val="22"/>
          <w:szCs w:val="22"/>
          <w:shd w:val="clear" w:color="auto" w:fill="FFFFFF"/>
        </w:rPr>
        <w:t>Red Descartes Colombia</w:t>
      </w:r>
    </w:p>
    <w:p w14:paraId="223F4BF5" w14:textId="05C6A3E8" w:rsidR="00692C04" w:rsidRDefault="00692C04" w:rsidP="00D74686">
      <w:pPr>
        <w:jc w:val="both"/>
      </w:pPr>
      <w:r w:rsidRPr="00016CA9">
        <w:t xml:space="preserve">Landman, N. H., Arnold, J. M. and </w:t>
      </w:r>
      <w:proofErr w:type="spellStart"/>
      <w:r w:rsidRPr="00016CA9">
        <w:t>Mutvei</w:t>
      </w:r>
      <w:proofErr w:type="spellEnd"/>
      <w:r w:rsidRPr="00016CA9">
        <w:t>, H. 1989</w:t>
      </w:r>
      <w:hyperlink r:id="rId47" w:tgtFrame="_blank" w:history="1">
        <w:r w:rsidRPr="001411D7">
          <w:rPr>
            <w:rStyle w:val="Hipervnculo"/>
          </w:rPr>
          <w:t xml:space="preserve">: </w:t>
        </w:r>
        <w:proofErr w:type="spellStart"/>
        <w:r w:rsidRPr="001411D7">
          <w:rPr>
            <w:rStyle w:val="Hipervnculo"/>
          </w:rPr>
          <w:t>Description</w:t>
        </w:r>
        <w:proofErr w:type="spellEnd"/>
        <w:r w:rsidRPr="001411D7">
          <w:rPr>
            <w:rStyle w:val="Hipervnculo"/>
          </w:rPr>
          <w:t xml:space="preserve"> </w:t>
        </w:r>
        <w:proofErr w:type="spellStart"/>
        <w:r w:rsidRPr="001411D7">
          <w:rPr>
            <w:rStyle w:val="Hipervnculo"/>
          </w:rPr>
          <w:t>of</w:t>
        </w:r>
        <w:proofErr w:type="spellEnd"/>
        <w:r w:rsidRPr="001411D7">
          <w:rPr>
            <w:rStyle w:val="Hipervnculo"/>
          </w:rPr>
          <w:t xml:space="preserve"> </w:t>
        </w:r>
        <w:proofErr w:type="spellStart"/>
        <w:r w:rsidRPr="001411D7">
          <w:rPr>
            <w:rStyle w:val="Hipervnculo"/>
          </w:rPr>
          <w:t>the</w:t>
        </w:r>
        <w:proofErr w:type="spellEnd"/>
        <w:r w:rsidRPr="001411D7">
          <w:rPr>
            <w:rStyle w:val="Hipervnculo"/>
          </w:rPr>
          <w:t xml:space="preserve"> </w:t>
        </w:r>
        <w:proofErr w:type="spellStart"/>
        <w:r w:rsidRPr="001411D7">
          <w:rPr>
            <w:rStyle w:val="Hipervnculo"/>
          </w:rPr>
          <w:t>embryonic</w:t>
        </w:r>
        <w:proofErr w:type="spellEnd"/>
        <w:r w:rsidRPr="001411D7">
          <w:rPr>
            <w:rStyle w:val="Hipervnculo"/>
          </w:rPr>
          <w:t xml:space="preserve"> </w:t>
        </w:r>
        <w:proofErr w:type="spellStart"/>
        <w:r w:rsidRPr="001411D7">
          <w:rPr>
            <w:rStyle w:val="Hipervnculo"/>
          </w:rPr>
          <w:t>shell</w:t>
        </w:r>
        <w:proofErr w:type="spellEnd"/>
        <w:r w:rsidRPr="001411D7">
          <w:rPr>
            <w:rStyle w:val="Hipervnculo"/>
          </w:rPr>
          <w:t xml:space="preserve"> </w:t>
        </w:r>
        <w:proofErr w:type="spellStart"/>
        <w:r w:rsidRPr="001411D7">
          <w:rPr>
            <w:rStyle w:val="Hipervnculo"/>
          </w:rPr>
          <w:t>of</w:t>
        </w:r>
        <w:proofErr w:type="spellEnd"/>
        <w:r w:rsidRPr="001411D7">
          <w:rPr>
            <w:rStyle w:val="Hipervnculo"/>
          </w:rPr>
          <w:t xml:space="preserve"> </w:t>
        </w:r>
        <w:proofErr w:type="spellStart"/>
        <w:r w:rsidRPr="001411D7">
          <w:rPr>
            <w:rStyle w:val="Hipervnculo"/>
          </w:rPr>
          <w:t>Nautilus</w:t>
        </w:r>
        <w:proofErr w:type="spellEnd"/>
        <w:r w:rsidRPr="001411D7">
          <w:rPr>
            <w:rStyle w:val="Hipervnculo"/>
          </w:rPr>
          <w:t xml:space="preserve"> </w:t>
        </w:r>
        <w:proofErr w:type="spellStart"/>
        <w:r w:rsidRPr="001411D7">
          <w:rPr>
            <w:rStyle w:val="Hipervnculo"/>
          </w:rPr>
          <w:t>belauensis</w:t>
        </w:r>
        <w:proofErr w:type="spellEnd"/>
      </w:hyperlink>
      <w:r w:rsidRPr="00016CA9">
        <w:t xml:space="preserve">. </w:t>
      </w:r>
      <w:r w:rsidRPr="00662175">
        <w:rPr>
          <w:i/>
          <w:iCs/>
        </w:rPr>
        <w:t xml:space="preserve">American </w:t>
      </w:r>
      <w:proofErr w:type="spellStart"/>
      <w:r w:rsidRPr="00662175">
        <w:rPr>
          <w:i/>
          <w:iCs/>
        </w:rPr>
        <w:t>Museum</w:t>
      </w:r>
      <w:proofErr w:type="spellEnd"/>
      <w:r w:rsidRPr="00662175">
        <w:rPr>
          <w:i/>
          <w:iCs/>
        </w:rPr>
        <w:t xml:space="preserve"> </w:t>
      </w:r>
      <w:proofErr w:type="spellStart"/>
      <w:r w:rsidRPr="00662175">
        <w:rPr>
          <w:i/>
          <w:iCs/>
        </w:rPr>
        <w:t>Novitates</w:t>
      </w:r>
      <w:proofErr w:type="spellEnd"/>
      <w:r w:rsidRPr="00016CA9">
        <w:t>, no. 2960, p. 1–16.</w:t>
      </w:r>
    </w:p>
    <w:p w14:paraId="690A1560" w14:textId="732C7FB6" w:rsidR="00692C04" w:rsidRDefault="00692C04" w:rsidP="00D74686">
      <w:pPr>
        <w:jc w:val="both"/>
      </w:pPr>
      <w:proofErr w:type="spellStart"/>
      <w:r>
        <w:t>Tanabe</w:t>
      </w:r>
      <w:proofErr w:type="spellEnd"/>
      <w:r>
        <w:t xml:space="preserve"> K. &amp; </w:t>
      </w:r>
      <w:proofErr w:type="spellStart"/>
      <w:r>
        <w:t>Uchiyama</w:t>
      </w:r>
      <w:proofErr w:type="spellEnd"/>
      <w:r>
        <w:t xml:space="preserve">, K.  </w:t>
      </w:r>
      <w:r w:rsidR="00275534">
        <w:t>(</w:t>
      </w:r>
      <w:r>
        <w:t>1997</w:t>
      </w:r>
      <w:r w:rsidR="00275534">
        <w:t>)</w:t>
      </w:r>
      <w:r>
        <w:t xml:space="preserve">. </w:t>
      </w:r>
      <w:hyperlink r:id="rId48" w:tgtFrame="_blank" w:history="1">
        <w:proofErr w:type="spellStart"/>
        <w:r w:rsidRPr="00FD70B4">
          <w:rPr>
            <w:rStyle w:val="Hipervnculo"/>
          </w:rPr>
          <w:t>Development</w:t>
        </w:r>
        <w:proofErr w:type="spellEnd"/>
        <w:r w:rsidRPr="00FD70B4">
          <w:rPr>
            <w:rStyle w:val="Hipervnculo"/>
          </w:rPr>
          <w:t xml:space="preserve"> </w:t>
        </w:r>
        <w:proofErr w:type="spellStart"/>
        <w:r w:rsidRPr="00FD70B4">
          <w:rPr>
            <w:rStyle w:val="Hipervnculo"/>
          </w:rPr>
          <w:t>of</w:t>
        </w:r>
        <w:proofErr w:type="spellEnd"/>
        <w:r w:rsidRPr="00FD70B4">
          <w:rPr>
            <w:rStyle w:val="Hipervnculo"/>
          </w:rPr>
          <w:t xml:space="preserve"> </w:t>
        </w:r>
        <w:proofErr w:type="spellStart"/>
        <w:r w:rsidRPr="00FD70B4">
          <w:rPr>
            <w:rStyle w:val="Hipervnculo"/>
          </w:rPr>
          <w:t>the</w:t>
        </w:r>
        <w:proofErr w:type="spellEnd"/>
        <w:r w:rsidRPr="00FD70B4">
          <w:rPr>
            <w:rStyle w:val="Hipervnculo"/>
          </w:rPr>
          <w:t xml:space="preserve"> </w:t>
        </w:r>
        <w:proofErr w:type="spellStart"/>
        <w:r w:rsidRPr="00FD70B4">
          <w:rPr>
            <w:rStyle w:val="Hipervnculo"/>
          </w:rPr>
          <w:t>Embryonic</w:t>
        </w:r>
        <w:proofErr w:type="spellEnd"/>
        <w:r w:rsidRPr="00FD70B4">
          <w:rPr>
            <w:rStyle w:val="Hipervnculo"/>
          </w:rPr>
          <w:t xml:space="preserve"> Shell </w:t>
        </w:r>
        <w:proofErr w:type="spellStart"/>
        <w:r w:rsidRPr="00FD70B4">
          <w:rPr>
            <w:rStyle w:val="Hipervnculo"/>
          </w:rPr>
          <w:t>Structure</w:t>
        </w:r>
        <w:proofErr w:type="spellEnd"/>
        <w:r w:rsidRPr="00FD70B4">
          <w:rPr>
            <w:rStyle w:val="Hipervnculo"/>
          </w:rPr>
          <w:t xml:space="preserve"> in </w:t>
        </w:r>
        <w:proofErr w:type="spellStart"/>
        <w:r w:rsidRPr="00FD70B4">
          <w:rPr>
            <w:rStyle w:val="Hipervnculo"/>
          </w:rPr>
          <w:t>Nautilus</w:t>
        </w:r>
        <w:proofErr w:type="spellEnd"/>
      </w:hyperlink>
      <w:r>
        <w:t xml:space="preserve">. </w:t>
      </w:r>
      <w:proofErr w:type="spellStart"/>
      <w:r w:rsidRPr="00662175">
        <w:rPr>
          <w:i/>
          <w:iCs/>
        </w:rPr>
        <w:t>The</w:t>
      </w:r>
      <w:proofErr w:type="spellEnd"/>
      <w:r w:rsidRPr="00662175">
        <w:rPr>
          <w:i/>
          <w:iCs/>
        </w:rPr>
        <w:t xml:space="preserve"> </w:t>
      </w:r>
      <w:proofErr w:type="spellStart"/>
      <w:r w:rsidRPr="00662175">
        <w:rPr>
          <w:i/>
          <w:iCs/>
        </w:rPr>
        <w:t>Veliger</w:t>
      </w:r>
      <w:proofErr w:type="spellEnd"/>
      <w:r>
        <w:t xml:space="preserve"> 40(3): 203-215</w:t>
      </w:r>
    </w:p>
    <w:p w14:paraId="078BC45C" w14:textId="3FC54886" w:rsidR="00692C04" w:rsidRPr="0022238E" w:rsidRDefault="00A7130B" w:rsidP="008617C1">
      <w:pPr>
        <w:pStyle w:val="NormalWeb"/>
        <w:spacing w:before="0" w:beforeAutospacing="0" w:after="0" w:afterAutospacing="0"/>
        <w:jc w:val="both"/>
      </w:pPr>
      <w:r w:rsidRPr="00275534">
        <w:rPr>
          <w:rFonts w:asciiTheme="minorHAnsi" w:hAnsiTheme="minorHAnsi" w:cstheme="minorHAnsi"/>
          <w:color w:val="000000"/>
          <w:sz w:val="22"/>
          <w:szCs w:val="22"/>
        </w:rPr>
        <w:t xml:space="preserve">Ward, P., Greenwald, L., &amp; </w:t>
      </w:r>
      <w:proofErr w:type="spellStart"/>
      <w:r w:rsidRPr="00275534">
        <w:rPr>
          <w:rFonts w:asciiTheme="minorHAnsi" w:hAnsiTheme="minorHAnsi" w:cstheme="minorHAnsi"/>
          <w:color w:val="000000"/>
          <w:sz w:val="22"/>
          <w:szCs w:val="22"/>
        </w:rPr>
        <w:t>Magnier</w:t>
      </w:r>
      <w:proofErr w:type="spellEnd"/>
      <w:r w:rsidRPr="00275534">
        <w:rPr>
          <w:rFonts w:asciiTheme="minorHAnsi" w:hAnsiTheme="minorHAnsi" w:cstheme="minorHAnsi"/>
          <w:color w:val="000000"/>
          <w:sz w:val="22"/>
          <w:szCs w:val="22"/>
        </w:rPr>
        <w:t xml:space="preserve">, Y. (1981). </w:t>
      </w:r>
      <w:proofErr w:type="spellStart"/>
      <w:r w:rsidRPr="00275534">
        <w:rPr>
          <w:rFonts w:asciiTheme="minorHAnsi" w:hAnsiTheme="minorHAnsi" w:cstheme="minorHAnsi"/>
          <w:color w:val="000000"/>
          <w:sz w:val="22"/>
          <w:szCs w:val="22"/>
        </w:rPr>
        <w:t>The</w:t>
      </w:r>
      <w:proofErr w:type="spellEnd"/>
      <w:r w:rsidRPr="00275534">
        <w:rPr>
          <w:rFonts w:asciiTheme="minorHAnsi" w:hAnsiTheme="minorHAnsi" w:cstheme="minorHAnsi"/>
          <w:color w:val="000000"/>
          <w:sz w:val="22"/>
          <w:szCs w:val="22"/>
        </w:rPr>
        <w:t xml:space="preserve"> </w:t>
      </w:r>
      <w:proofErr w:type="spellStart"/>
      <w:r w:rsidRPr="00275534">
        <w:rPr>
          <w:rFonts w:asciiTheme="minorHAnsi" w:hAnsiTheme="minorHAnsi" w:cstheme="minorHAnsi"/>
          <w:color w:val="000000"/>
          <w:sz w:val="22"/>
          <w:szCs w:val="22"/>
        </w:rPr>
        <w:t>chamber</w:t>
      </w:r>
      <w:proofErr w:type="spellEnd"/>
      <w:r w:rsidRPr="00275534">
        <w:rPr>
          <w:rFonts w:asciiTheme="minorHAnsi" w:hAnsiTheme="minorHAnsi" w:cstheme="minorHAnsi"/>
          <w:color w:val="000000"/>
          <w:sz w:val="22"/>
          <w:szCs w:val="22"/>
        </w:rPr>
        <w:t xml:space="preserve"> </w:t>
      </w:r>
      <w:proofErr w:type="spellStart"/>
      <w:r w:rsidRPr="00275534">
        <w:rPr>
          <w:rFonts w:asciiTheme="minorHAnsi" w:hAnsiTheme="minorHAnsi" w:cstheme="minorHAnsi"/>
          <w:color w:val="000000"/>
          <w:sz w:val="22"/>
          <w:szCs w:val="22"/>
        </w:rPr>
        <w:t>formation</w:t>
      </w:r>
      <w:proofErr w:type="spellEnd"/>
      <w:r w:rsidRPr="00275534">
        <w:rPr>
          <w:rFonts w:asciiTheme="minorHAnsi" w:hAnsiTheme="minorHAnsi" w:cstheme="minorHAnsi"/>
          <w:color w:val="000000"/>
          <w:sz w:val="22"/>
          <w:szCs w:val="22"/>
        </w:rPr>
        <w:t xml:space="preserve"> </w:t>
      </w:r>
      <w:proofErr w:type="spellStart"/>
      <w:r w:rsidRPr="00275534">
        <w:rPr>
          <w:rFonts w:asciiTheme="minorHAnsi" w:hAnsiTheme="minorHAnsi" w:cstheme="minorHAnsi"/>
          <w:color w:val="000000"/>
          <w:sz w:val="22"/>
          <w:szCs w:val="22"/>
        </w:rPr>
        <w:t>cycle</w:t>
      </w:r>
      <w:proofErr w:type="spellEnd"/>
      <w:r w:rsidRPr="00275534">
        <w:rPr>
          <w:rFonts w:asciiTheme="minorHAnsi" w:hAnsiTheme="minorHAnsi" w:cstheme="minorHAnsi"/>
          <w:color w:val="000000"/>
          <w:sz w:val="22"/>
          <w:szCs w:val="22"/>
        </w:rPr>
        <w:t xml:space="preserve"> in </w:t>
      </w:r>
      <w:proofErr w:type="spellStart"/>
      <w:r w:rsidRPr="00275534">
        <w:rPr>
          <w:rFonts w:asciiTheme="minorHAnsi" w:hAnsiTheme="minorHAnsi" w:cstheme="minorHAnsi"/>
          <w:i/>
          <w:iCs/>
          <w:color w:val="000000"/>
          <w:sz w:val="22"/>
          <w:szCs w:val="22"/>
        </w:rPr>
        <w:t>Nautilus</w:t>
      </w:r>
      <w:proofErr w:type="spellEnd"/>
      <w:r w:rsidRPr="00275534">
        <w:rPr>
          <w:rFonts w:asciiTheme="minorHAnsi" w:hAnsiTheme="minorHAnsi" w:cstheme="minorHAnsi"/>
          <w:color w:val="000000"/>
          <w:sz w:val="22"/>
          <w:szCs w:val="22"/>
        </w:rPr>
        <w:t xml:space="preserve"> </w:t>
      </w:r>
      <w:proofErr w:type="spellStart"/>
      <w:r w:rsidRPr="00275534">
        <w:rPr>
          <w:rFonts w:asciiTheme="minorHAnsi" w:hAnsiTheme="minorHAnsi" w:cstheme="minorHAnsi"/>
          <w:color w:val="000000"/>
          <w:sz w:val="22"/>
          <w:szCs w:val="22"/>
        </w:rPr>
        <w:t>macromphalus</w:t>
      </w:r>
      <w:proofErr w:type="spellEnd"/>
      <w:r w:rsidRPr="00275534">
        <w:rPr>
          <w:rFonts w:asciiTheme="minorHAnsi" w:hAnsiTheme="minorHAnsi" w:cstheme="minorHAnsi"/>
          <w:color w:val="000000"/>
          <w:sz w:val="22"/>
          <w:szCs w:val="22"/>
        </w:rPr>
        <w:t xml:space="preserve">. </w:t>
      </w:r>
      <w:proofErr w:type="spellStart"/>
      <w:r w:rsidRPr="00275534">
        <w:rPr>
          <w:rFonts w:asciiTheme="minorHAnsi" w:hAnsiTheme="minorHAnsi" w:cstheme="minorHAnsi"/>
          <w:i/>
          <w:iCs/>
          <w:color w:val="000000"/>
          <w:sz w:val="22"/>
          <w:szCs w:val="22"/>
        </w:rPr>
        <w:t>Paleobiology</w:t>
      </w:r>
      <w:proofErr w:type="spellEnd"/>
      <w:r w:rsidRPr="00275534">
        <w:rPr>
          <w:rFonts w:asciiTheme="minorHAnsi" w:hAnsiTheme="minorHAnsi" w:cstheme="minorHAnsi"/>
          <w:i/>
          <w:iCs/>
          <w:color w:val="000000"/>
          <w:sz w:val="22"/>
          <w:szCs w:val="22"/>
        </w:rPr>
        <w:t>, 7(4),</w:t>
      </w:r>
      <w:r w:rsidRPr="00275534">
        <w:rPr>
          <w:rFonts w:asciiTheme="minorHAnsi" w:hAnsiTheme="minorHAnsi" w:cstheme="minorHAnsi"/>
          <w:color w:val="000000"/>
          <w:sz w:val="22"/>
          <w:szCs w:val="22"/>
        </w:rPr>
        <w:t xml:space="preserve"> 481-493. doi:</w:t>
      </w:r>
      <w:hyperlink r:id="rId49" w:tgtFrame="_blank" w:history="1">
        <w:r w:rsidRPr="00275534">
          <w:rPr>
            <w:rStyle w:val="Hipervnculo"/>
            <w:rFonts w:asciiTheme="minorHAnsi" w:hAnsiTheme="minorHAnsi" w:cstheme="minorHAnsi"/>
            <w:sz w:val="22"/>
            <w:szCs w:val="22"/>
          </w:rPr>
          <w:t>10.1017/S0094837300025537</w:t>
        </w:r>
      </w:hyperlink>
    </w:p>
    <w:sectPr w:rsidR="00692C04" w:rsidRPr="0022238E" w:rsidSect="008A4A53">
      <w:headerReference w:type="first" r:id="rId50"/>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43F79A" w14:textId="77777777" w:rsidR="00DC18AC" w:rsidRDefault="00DC18AC" w:rsidP="00AF5C6E">
      <w:pPr>
        <w:spacing w:after="0" w:line="240" w:lineRule="auto"/>
      </w:pPr>
      <w:r>
        <w:separator/>
      </w:r>
    </w:p>
  </w:endnote>
  <w:endnote w:type="continuationSeparator" w:id="0">
    <w:p w14:paraId="3B9A412C" w14:textId="77777777" w:rsidR="00DC18AC" w:rsidRDefault="00DC18AC" w:rsidP="00AF5C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E85526" w14:textId="77777777" w:rsidR="00DC18AC" w:rsidRDefault="00DC18AC" w:rsidP="00AF5C6E">
      <w:pPr>
        <w:spacing w:after="0" w:line="240" w:lineRule="auto"/>
      </w:pPr>
      <w:r>
        <w:separator/>
      </w:r>
    </w:p>
  </w:footnote>
  <w:footnote w:type="continuationSeparator" w:id="0">
    <w:p w14:paraId="752BB912" w14:textId="77777777" w:rsidR="00DC18AC" w:rsidRDefault="00DC18AC" w:rsidP="00AF5C6E">
      <w:pPr>
        <w:spacing w:after="0" w:line="240" w:lineRule="auto"/>
      </w:pPr>
      <w:r>
        <w:continuationSeparator/>
      </w:r>
    </w:p>
  </w:footnote>
  <w:footnote w:id="1">
    <w:p w14:paraId="4BFF8DEF" w14:textId="77777777" w:rsidR="00C45BB3" w:rsidRDefault="00C45BB3" w:rsidP="00C45BB3">
      <w:pPr>
        <w:pStyle w:val="Textonotapie"/>
      </w:pPr>
      <w:r>
        <w:rPr>
          <w:rStyle w:val="Refdenotaalpie"/>
        </w:rPr>
        <w:footnoteRef/>
      </w:r>
      <w:r>
        <w:t xml:space="preserve"> En la figura 55 observamos que el triángulo </w:t>
      </w:r>
      <m:oMath>
        <m:r>
          <w:rPr>
            <w:rFonts w:ascii="Cambria Math" w:hAnsi="Cambria Math"/>
          </w:rPr>
          <m:t xml:space="preserve">BDE </m:t>
        </m:r>
      </m:oMath>
      <w:r>
        <w:rPr>
          <w:rFonts w:eastAsiaTheme="minorEastAsia"/>
        </w:rPr>
        <w:t xml:space="preserve">es semejante al </w:t>
      </w:r>
      <m:oMath>
        <m:r>
          <w:rPr>
            <w:rFonts w:ascii="Cambria Math" w:hAnsi="Cambria Math"/>
          </w:rPr>
          <m:t>ABD</m:t>
        </m:r>
      </m:oMath>
      <w:r>
        <w:rPr>
          <w:rFonts w:eastAsiaTheme="minorEastAsia"/>
        </w:rPr>
        <w:t xml:space="preserve"> y, por ello, el triángulo </w:t>
      </w:r>
      <m:oMath>
        <m:r>
          <w:rPr>
            <w:rFonts w:ascii="Cambria Math" w:hAnsi="Cambria Math"/>
          </w:rPr>
          <m:t>ABE</m:t>
        </m:r>
      </m:oMath>
      <w:r>
        <w:rPr>
          <w:rFonts w:eastAsiaTheme="minorEastAsia"/>
        </w:rPr>
        <w:t xml:space="preserve"> es el gnomon del primero.</w:t>
      </w:r>
    </w:p>
  </w:footnote>
  <w:footnote w:id="2">
    <w:p w14:paraId="0E08488E" w14:textId="521C481B" w:rsidR="00415A25" w:rsidRDefault="00415A25" w:rsidP="00415A25">
      <w:pPr>
        <w:pStyle w:val="Textonotapie"/>
        <w:jc w:val="both"/>
      </w:pPr>
      <w:r>
        <w:rPr>
          <w:rStyle w:val="Refdenotaalpie"/>
        </w:rPr>
        <w:footnoteRef/>
      </w:r>
      <w:r>
        <w:t xml:space="preserve"> Quizás deberíamos decir que es </w:t>
      </w:r>
      <w:r>
        <w:rPr>
          <w:rFonts w:eastAsiaTheme="minorEastAsia"/>
        </w:rPr>
        <w:t xml:space="preserve">la concha embrionaria la que se extiende adoptando la misma forma que el primer septo. Biológicamente es distinguible por el tipo de sedimentos </w:t>
      </w:r>
      <w:r>
        <w:rPr>
          <w:rFonts w:eastAsiaTheme="minorEastAsia" w:cstheme="minorHAnsi"/>
        </w:rPr>
        <w:t>―Fig. 11 C―</w:t>
      </w:r>
      <w:r>
        <w:rPr>
          <w:rFonts w:eastAsiaTheme="minorEastAsia"/>
        </w:rPr>
        <w:t>, pero matemáticamente no es trascendente e identificamos ambas capas</w:t>
      </w:r>
      <w:r w:rsidR="002006C1">
        <w:rPr>
          <w:rFonts w:eastAsiaTheme="minorEastAsia"/>
        </w:rPr>
        <w:t xml:space="preserve"> en una única línea</w:t>
      </w:r>
      <w:r>
        <w:rPr>
          <w:rFonts w:eastAsiaTheme="minorEastAsia"/>
        </w:rPr>
        <w:t>.</w:t>
      </w:r>
    </w:p>
  </w:footnote>
  <w:footnote w:id="3">
    <w:p w14:paraId="5E0927CC" w14:textId="15C80CA2" w:rsidR="006A695E" w:rsidRDefault="006A695E" w:rsidP="006A695E">
      <w:pPr>
        <w:pStyle w:val="Textonotapie"/>
        <w:jc w:val="both"/>
      </w:pPr>
      <w:r>
        <w:rPr>
          <w:rStyle w:val="Refdenotaalpie"/>
        </w:rPr>
        <w:footnoteRef/>
      </w:r>
      <w:r w:rsidRPr="005B44BA">
        <w:rPr>
          <w:rFonts w:ascii="Cambria Math" w:hAnsi="Cambria Math"/>
        </w:rPr>
        <w:t xml:space="preserve"> </w:t>
      </w:r>
      <w:r w:rsidR="00FB129B">
        <w:rPr>
          <w:rFonts w:ascii="Cambria Math" w:hAnsi="Cambria Math"/>
        </w:rPr>
        <w:t xml:space="preserve">Se tienen </w:t>
      </w:r>
      <w:r w:rsidR="0051034D">
        <w:rPr>
          <w:rFonts w:ascii="Cambria Math" w:hAnsi="Cambria Math"/>
        </w:rPr>
        <w:t>suficientes datos para hacerlo a</w:t>
      </w:r>
      <w:r>
        <w:rPr>
          <w:rFonts w:cstheme="minorHAnsi"/>
        </w:rPr>
        <w:t>nalítica</w:t>
      </w:r>
      <w:r w:rsidR="0051034D">
        <w:rPr>
          <w:rFonts w:cstheme="minorHAnsi"/>
        </w:rPr>
        <w:t>mente</w:t>
      </w:r>
      <w:r w:rsidR="00F96B68">
        <w:rPr>
          <w:rFonts w:cstheme="minorHAnsi"/>
        </w:rPr>
        <w:t xml:space="preserve"> y también de manera aproximada </w:t>
      </w:r>
      <w:r w:rsidR="00F96B68" w:rsidRPr="005B44BA">
        <w:rPr>
          <w:rFonts w:eastAsiaTheme="minorEastAsia" w:cstheme="minorHAnsi"/>
          <w:iCs/>
        </w:rPr>
        <w:t>en la escena interactiva 8</w:t>
      </w:r>
      <w:r w:rsidR="00F96B68">
        <w:rPr>
          <w:rFonts w:eastAsiaTheme="minorEastAsia" w:cstheme="minorHAnsi"/>
          <w:iCs/>
        </w:rPr>
        <w:t xml:space="preserve"> </w:t>
      </w:r>
      <w:r w:rsidR="00F96B68">
        <w:rPr>
          <w:rFonts w:cstheme="minorHAnsi"/>
        </w:rPr>
        <w:t xml:space="preserve">se dispone de </w:t>
      </w:r>
      <w:r w:rsidRPr="005B44BA">
        <w:rPr>
          <w:rFonts w:cstheme="minorHAnsi"/>
        </w:rPr>
        <w:t xml:space="preserve">la herramienta </w:t>
      </w:r>
      <w:r w:rsidR="00F914E2">
        <w:rPr>
          <w:rFonts w:cstheme="minorHAnsi"/>
        </w:rPr>
        <w:t>“espiral cordobesa”</w:t>
      </w:r>
      <w:r w:rsidR="00F96B68">
        <w:rPr>
          <w:rFonts w:cstheme="minorHAnsi"/>
        </w:rPr>
        <w:t>,</w:t>
      </w:r>
      <w:r w:rsidR="00F914E2">
        <w:rPr>
          <w:rFonts w:cstheme="minorHAnsi"/>
        </w:rPr>
        <w:t xml:space="preserve"> </w:t>
      </w:r>
      <w:r w:rsidRPr="005B44BA">
        <w:rPr>
          <w:rFonts w:cstheme="minorHAnsi"/>
        </w:rPr>
        <w:t>accesible desde el botón</w:t>
      </w:r>
      <w:r w:rsidRPr="005B44BA">
        <w:rPr>
          <w:rFonts w:eastAsiaTheme="minorEastAsia" w:cstheme="minorHAnsi"/>
          <w:iCs/>
        </w:rPr>
        <w:t xml:space="preserve"> </w:t>
      </w:r>
      <w:r w:rsidRPr="005B44BA">
        <w:rPr>
          <w:rFonts w:cstheme="minorHAnsi"/>
          <w:noProof/>
        </w:rPr>
        <w:drawing>
          <wp:inline distT="0" distB="0" distL="0" distR="0" wp14:anchorId="20489A53" wp14:editId="1C551422">
            <wp:extent cx="215427" cy="215427"/>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18457" cy="218457"/>
                    </a:xfrm>
                    <a:prstGeom prst="rect">
                      <a:avLst/>
                    </a:prstGeom>
                  </pic:spPr>
                </pic:pic>
              </a:graphicData>
            </a:graphic>
          </wp:inline>
        </w:drawing>
      </w:r>
      <w:r>
        <w:rPr>
          <w:rFonts w:eastAsiaTheme="minorEastAsia" w:cstheme="minorHAnsi"/>
          <w:iCs/>
        </w:rPr>
        <w:t>.</w:t>
      </w:r>
    </w:p>
  </w:footnote>
  <w:footnote w:id="4">
    <w:p w14:paraId="48204361" w14:textId="7C6B7A7A" w:rsidR="00E05962" w:rsidRDefault="00E05962" w:rsidP="00E05962">
      <w:pPr>
        <w:pStyle w:val="Textonotapie"/>
        <w:jc w:val="both"/>
      </w:pPr>
      <w:r>
        <w:rPr>
          <w:rStyle w:val="Refdenotaalpie"/>
        </w:rPr>
        <w:footnoteRef/>
      </w:r>
      <w:r w:rsidRPr="005B44BA">
        <w:rPr>
          <w:rFonts w:ascii="Cambria Math" w:hAnsi="Cambria Math"/>
        </w:rPr>
        <w:t xml:space="preserve"> </w:t>
      </w:r>
      <w:r w:rsidR="0026488F">
        <w:rPr>
          <w:rFonts w:ascii="Cambria Math" w:hAnsi="Cambria Math"/>
        </w:rPr>
        <w:t>Parece coherente que en esta fase primigenia optemos por este tipo de espirales, pues e</w:t>
      </w:r>
      <w:r>
        <w:rPr>
          <w:rFonts w:ascii="Cambria Math" w:hAnsi="Cambria Math"/>
        </w:rPr>
        <w:t xml:space="preserve">l </w:t>
      </w:r>
      <w:proofErr w:type="spellStart"/>
      <w:r>
        <w:rPr>
          <w:rFonts w:ascii="Cambria Math" w:hAnsi="Cambria Math"/>
        </w:rPr>
        <w:t>fragmacono</w:t>
      </w:r>
      <w:proofErr w:type="spellEnd"/>
      <w:r>
        <w:rPr>
          <w:rFonts w:ascii="Cambria Math" w:hAnsi="Cambria Math"/>
        </w:rPr>
        <w:t xml:space="preserve"> en el segundo y tercer verticilo está delimitado por </w:t>
      </w:r>
      <w:r w:rsidR="001038F0">
        <w:rPr>
          <w:rFonts w:ascii="Cambria Math" w:hAnsi="Cambria Math"/>
        </w:rPr>
        <w:t xml:space="preserve">dos </w:t>
      </w:r>
      <w:r>
        <w:rPr>
          <w:rFonts w:ascii="Cambria Math" w:hAnsi="Cambria Math"/>
        </w:rPr>
        <w:t>espirales</w:t>
      </w:r>
      <w:r w:rsidR="00E32EC1">
        <w:rPr>
          <w:rFonts w:ascii="Cambria Math" w:hAnsi="Cambria Math"/>
        </w:rPr>
        <w:t xml:space="preserve"> cordobesas</w:t>
      </w:r>
      <w:r w:rsidR="00D0512C">
        <w:rPr>
          <w:rFonts w:ascii="Cambria Math" w:hAnsi="Cambria Math"/>
        </w:rPr>
        <w:t xml:space="preserve"> (realmente la misma)</w:t>
      </w:r>
      <w:r>
        <w:rPr>
          <w:rFonts w:ascii="Cambria Math" w:hAnsi="Cambria Math"/>
        </w:rPr>
        <w:t xml:space="preserve"> con ese polo</w:t>
      </w:r>
      <w:r w:rsidR="00365801">
        <w:rPr>
          <w:rFonts w:ascii="Cambria Math" w:hAnsi="Cambria Math"/>
        </w:rPr>
        <w:t xml:space="preserve"> </w:t>
      </w:r>
      <m:oMath>
        <m:sSub>
          <m:sSubPr>
            <m:ctrlPr>
              <w:rPr>
                <w:rFonts w:ascii="Cambria Math" w:hAnsi="Cambria Math"/>
                <w:b/>
                <w:bCs/>
                <w:i/>
                <w:color w:val="0000FF"/>
              </w:rPr>
            </m:ctrlPr>
          </m:sSubPr>
          <m:e>
            <m:r>
              <m:rPr>
                <m:sty m:val="bi"/>
              </m:rPr>
              <w:rPr>
                <w:rFonts w:ascii="Cambria Math" w:hAnsi="Cambria Math"/>
                <w:color w:val="0000FF"/>
              </w:rPr>
              <m:t xml:space="preserve"> P</m:t>
            </m:r>
          </m:e>
          <m:sub>
            <m:r>
              <m:rPr>
                <m:sty m:val="bi"/>
              </m:rPr>
              <w:rPr>
                <w:rFonts w:ascii="Cambria Math" w:hAnsi="Cambria Math"/>
                <w:color w:val="0000FF"/>
              </w:rPr>
              <m:t>v</m:t>
            </m:r>
          </m:sub>
        </m:sSub>
      </m:oMath>
      <w:r>
        <w:rPr>
          <w:rFonts w:ascii="Cambria Math" w:hAnsi="Cambria Math"/>
        </w:rPr>
        <w:t xml:space="preserve"> </w:t>
      </w:r>
      <w:r w:rsidR="00E32EC1">
        <w:rPr>
          <w:rFonts w:ascii="Cambria Math" w:hAnsi="Cambria Math"/>
        </w:rPr>
        <w:t xml:space="preserve">común </w:t>
      </w:r>
      <w:r>
        <w:rPr>
          <w:rFonts w:ascii="Cambria Math" w:hAnsi="Cambria Math"/>
        </w:rPr>
        <w:t>y en el primer</w:t>
      </w:r>
      <w:r w:rsidR="00E32EC1">
        <w:rPr>
          <w:rFonts w:ascii="Cambria Math" w:hAnsi="Cambria Math"/>
        </w:rPr>
        <w:t xml:space="preserve"> verticilo</w:t>
      </w:r>
      <w:r>
        <w:rPr>
          <w:rFonts w:ascii="Cambria Math" w:hAnsi="Cambria Math"/>
        </w:rPr>
        <w:t xml:space="preserve"> interviene</w:t>
      </w:r>
      <w:r w:rsidR="00365801">
        <w:rPr>
          <w:rFonts w:ascii="Cambria Math" w:hAnsi="Cambria Math"/>
        </w:rPr>
        <w:t xml:space="preserve"> la </w:t>
      </w:r>
      <w:r w:rsidR="0026488F">
        <w:rPr>
          <w:rFonts w:ascii="Cambria Math" w:hAnsi="Cambria Math"/>
        </w:rPr>
        <w:t xml:space="preserve">espiral </w:t>
      </w:r>
      <w:r w:rsidR="00365801">
        <w:rPr>
          <w:rFonts w:ascii="Cambria Math" w:hAnsi="Cambria Math"/>
        </w:rPr>
        <w:t xml:space="preserve">ventral </w:t>
      </w:r>
      <w:r w:rsidR="00E32EC1">
        <w:rPr>
          <w:rFonts w:ascii="Cambria Math" w:hAnsi="Cambria Math"/>
        </w:rPr>
        <w:t xml:space="preserve">que es </w:t>
      </w:r>
      <w:r w:rsidR="00365801">
        <w:rPr>
          <w:rFonts w:ascii="Cambria Math" w:hAnsi="Cambria Math"/>
        </w:rPr>
        <w:t xml:space="preserve">de ese tipo y la </w:t>
      </w:r>
      <w:r w:rsidR="0026488F">
        <w:rPr>
          <w:rFonts w:ascii="Cambria Math" w:hAnsi="Cambria Math"/>
        </w:rPr>
        <w:t xml:space="preserve">espiral </w:t>
      </w:r>
      <w:r w:rsidR="00365801">
        <w:rPr>
          <w:rFonts w:ascii="Cambria Math" w:hAnsi="Cambria Math"/>
        </w:rPr>
        <w:t>dorsal que tiene un polo diferente</w:t>
      </w:r>
      <w:r w:rsidR="0026488F">
        <w:rPr>
          <w:rFonts w:ascii="Cambria Math" w:hAnsi="Cambria Math"/>
        </w:rPr>
        <w:t>, pero ésta última se inicia en la segunda cámara</w:t>
      </w:r>
      <w:r w:rsidR="00365801">
        <w:rPr>
          <w:rFonts w:ascii="Cambria Math" w:hAnsi="Cambria Math"/>
        </w:rPr>
        <w:t xml:space="preserve">. </w:t>
      </w:r>
    </w:p>
  </w:footnote>
  <w:footnote w:id="5">
    <w:p w14:paraId="7D4C6710" w14:textId="56AAD068" w:rsidR="0032606E" w:rsidRPr="007A7D31" w:rsidRDefault="0032606E" w:rsidP="0032606E">
      <w:pPr>
        <w:pStyle w:val="Textonotapie"/>
        <w:jc w:val="both"/>
      </w:pPr>
      <w:r>
        <w:rPr>
          <w:rStyle w:val="Refdenotaalpie"/>
        </w:rPr>
        <w:footnoteRef/>
      </w:r>
      <w:r>
        <w:t xml:space="preserve"> </w:t>
      </w:r>
      <w:r w:rsidR="002022FB">
        <w:t>Este es u</w:t>
      </w:r>
      <w:r>
        <w:t xml:space="preserve">n nuevo detalle </w:t>
      </w:r>
      <w:r w:rsidR="002022FB">
        <w:t>que precisamos</w:t>
      </w:r>
      <w:r w:rsidR="002738C2">
        <w:t xml:space="preserve"> aquí</w:t>
      </w:r>
      <w:r w:rsidR="002022FB">
        <w:t xml:space="preserve"> y, </w:t>
      </w:r>
      <w:r>
        <w:t xml:space="preserve">por </w:t>
      </w:r>
      <w:r w:rsidR="002022FB">
        <w:t>tanto,</w:t>
      </w:r>
      <w:r>
        <w:t xml:space="preserve"> en la ecuación</w:t>
      </w:r>
      <w:r w:rsidR="002738C2">
        <w:t xml:space="preserve"> de la pared ventral</w:t>
      </w:r>
      <w:r>
        <w:t xml:space="preserve"> (1) o (2), dado que su trayectoria se inicia en </w:t>
      </w:r>
      <m:oMath>
        <m:sSub>
          <m:sSubPr>
            <m:ctrlPr>
              <w:rPr>
                <w:rFonts w:ascii="Cambria Math" w:eastAsiaTheme="minorEastAsia" w:hAnsi="Cambria Math"/>
                <w:i/>
                <w:color w:val="0000FF"/>
                <w:sz w:val="22"/>
                <w:szCs w:val="22"/>
              </w:rPr>
            </m:ctrlPr>
          </m:sSubPr>
          <m:e>
            <m:r>
              <w:rPr>
                <w:rFonts w:ascii="Cambria Math" w:eastAsiaTheme="minorEastAsia" w:hAnsi="Cambria Math"/>
                <w:color w:val="0000FF"/>
              </w:rPr>
              <m:t>T</m:t>
            </m:r>
          </m:e>
          <m:sub>
            <m:r>
              <w:rPr>
                <w:rFonts w:ascii="Cambria Math" w:eastAsiaTheme="minorEastAsia" w:hAnsi="Cambria Math"/>
                <w:color w:val="0000FF"/>
              </w:rPr>
              <m:t>1</m:t>
            </m:r>
          </m:sub>
        </m:sSub>
      </m:oMath>
      <w:r>
        <w:t xml:space="preserve">, entonces el </w:t>
      </w:r>
      <w:r w:rsidR="002738C2">
        <w:t xml:space="preserve">intervalo donde toma valores </w:t>
      </w:r>
      <m:oMath>
        <m:r>
          <w:rPr>
            <w:rFonts w:ascii="Cambria Math" w:eastAsiaTheme="minorEastAsia" w:hAnsi="Cambria Math"/>
            <w:color w:val="1919FF"/>
          </w:rPr>
          <m:t>θ</m:t>
        </m:r>
      </m:oMath>
      <w:r w:rsidR="002738C2">
        <w:t xml:space="preserve"> </w:t>
      </w:r>
      <w:r>
        <w:t>e</w:t>
      </w:r>
      <w:r w:rsidR="002738C2">
        <w:t>s</w:t>
      </w:r>
      <w:r>
        <w:t xml:space="preserve"> </w:t>
      </w:r>
      <m:oMath>
        <m:d>
          <m:dPr>
            <m:begChr m:val="["/>
            <m:endChr m:val="]"/>
            <m:ctrlPr>
              <w:rPr>
                <w:rFonts w:ascii="Cambria Math" w:eastAsiaTheme="minorEastAsia" w:hAnsi="Cambria Math"/>
                <w:i/>
                <w:color w:val="1919FF"/>
              </w:rPr>
            </m:ctrlPr>
          </m:dPr>
          <m:e>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sSub>
              <m:sSubPr>
                <m:ctrlPr>
                  <w:rPr>
                    <w:rFonts w:ascii="Cambria Math" w:eastAsiaTheme="minorEastAsia" w:hAnsi="Cambria Math"/>
                    <w:i/>
                    <w:color w:val="0000FF"/>
                    <w:sz w:val="18"/>
                    <w:szCs w:val="18"/>
                  </w:rPr>
                </m:ctrlPr>
              </m:sSubPr>
              <m:e>
                <m:r>
                  <w:rPr>
                    <w:rFonts w:ascii="Cambria Math" w:eastAsiaTheme="minorEastAsia" w:hAnsi="Cambria Math"/>
                    <w:color w:val="0000FF"/>
                    <w:sz w:val="18"/>
                    <w:szCs w:val="18"/>
                  </w:rPr>
                  <m:t>+ε</m:t>
                </m:r>
              </m:e>
              <m:sub>
                <m:r>
                  <w:rPr>
                    <w:rFonts w:ascii="Cambria Math" w:eastAsiaTheme="minorEastAsia" w:hAnsi="Cambria Math"/>
                    <w:color w:val="0000FF"/>
                    <w:sz w:val="18"/>
                    <w:szCs w:val="18"/>
                  </w:rPr>
                  <m:t>1</m:t>
                </m:r>
              </m:sub>
            </m:sSub>
            <m:r>
              <w:rPr>
                <w:rFonts w:ascii="Cambria Math" w:eastAsiaTheme="minorEastAsia" w:hAnsi="Cambria Math"/>
                <w:color w:val="1919FF"/>
              </w:rPr>
              <m:t xml:space="preserve">, </m:t>
            </m:r>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f</m:t>
                </m:r>
              </m:sub>
            </m:sSub>
          </m:e>
        </m:d>
      </m:oMath>
      <w:r w:rsidR="003A0A33">
        <w:t xml:space="preserve"> </w:t>
      </w:r>
      <w:r>
        <w:t xml:space="preserve">con </w:t>
      </w:r>
      <m:oMath>
        <m:sSub>
          <m:sSubPr>
            <m:ctrlPr>
              <w:rPr>
                <w:rFonts w:ascii="Cambria Math" w:eastAsiaTheme="minorEastAsia" w:hAnsi="Cambria Math"/>
                <w:i/>
                <w:color w:val="0000FF"/>
                <w:sz w:val="18"/>
                <w:szCs w:val="18"/>
              </w:rPr>
            </m:ctrlPr>
          </m:sSubPr>
          <m:e>
            <m:r>
              <w:rPr>
                <w:rFonts w:ascii="Cambria Math" w:eastAsiaTheme="minorEastAsia" w:hAnsi="Cambria Math"/>
                <w:color w:val="0000FF"/>
                <w:sz w:val="18"/>
                <w:szCs w:val="18"/>
              </w:rPr>
              <m:t>ε</m:t>
            </m:r>
          </m:e>
          <m:sub>
            <m:r>
              <w:rPr>
                <w:rFonts w:ascii="Cambria Math" w:eastAsiaTheme="minorEastAsia" w:hAnsi="Cambria Math"/>
                <w:color w:val="0000FF"/>
                <w:sz w:val="18"/>
                <w:szCs w:val="18"/>
              </w:rPr>
              <m:t>1</m:t>
            </m:r>
          </m:sub>
        </m:sSub>
      </m:oMath>
      <w:r>
        <w:rPr>
          <w:rFonts w:eastAsiaTheme="minorEastAsia"/>
          <w:color w:val="0000FF"/>
          <w:sz w:val="18"/>
          <w:szCs w:val="18"/>
        </w:rPr>
        <w:t xml:space="preserve">=0,19 </w:t>
      </w:r>
      <w:r>
        <w:rPr>
          <w:rFonts w:eastAsiaTheme="minorEastAsia"/>
          <w:sz w:val="18"/>
          <w:szCs w:val="18"/>
        </w:rPr>
        <w:t>de acuerdo con lo reflejado en la Tabla III.</w:t>
      </w:r>
    </w:p>
  </w:footnote>
  <w:footnote w:id="6">
    <w:p w14:paraId="6AA1D591" w14:textId="77777777" w:rsidR="001C641B" w:rsidRPr="007D77FA" w:rsidRDefault="001C641B" w:rsidP="001C641B">
      <w:pPr>
        <w:pStyle w:val="Textonotapie"/>
        <w:jc w:val="both"/>
      </w:pPr>
      <w:r>
        <w:rPr>
          <w:rStyle w:val="Refdenotaalpie"/>
        </w:rPr>
        <w:footnoteRef/>
      </w:r>
      <w:r>
        <w:t xml:space="preserve"> A raíz del análisis que efectuamos en esta sección podría plantearse que, realmente, en el segundo y tercer verticilo el polo del </w:t>
      </w:r>
      <w:proofErr w:type="spellStart"/>
      <w:r>
        <w:t>sifúnculo</w:t>
      </w:r>
      <w:proofErr w:type="spellEnd"/>
      <w:r>
        <w:t xml:space="preserve"> es también </w:t>
      </w:r>
      <m:oMath>
        <m:sSub>
          <m:sSubPr>
            <m:ctrlPr>
              <w:rPr>
                <w:rFonts w:ascii="Cambria Math" w:hAnsi="Cambria Math"/>
                <w:b/>
                <w:bCs/>
                <w:i/>
                <w:color w:val="FFC000"/>
                <w:sz w:val="18"/>
                <w:szCs w:val="18"/>
              </w:rPr>
            </m:ctrlPr>
          </m:sSubPr>
          <m:e>
            <m:r>
              <m:rPr>
                <m:sty m:val="bi"/>
              </m:rPr>
              <w:rPr>
                <w:rFonts w:ascii="Cambria Math" w:hAnsi="Cambria Math"/>
                <w:color w:val="FFC000"/>
                <w:sz w:val="18"/>
                <w:szCs w:val="18"/>
              </w:rPr>
              <m:t>P</m:t>
            </m:r>
          </m:e>
          <m:sub>
            <m:sSub>
              <m:sSubPr>
                <m:ctrlPr>
                  <w:rPr>
                    <w:rFonts w:ascii="Cambria Math" w:hAnsi="Cambria Math"/>
                    <w:b/>
                    <w:bCs/>
                    <w:i/>
                    <w:color w:val="FFC000"/>
                    <w:sz w:val="18"/>
                    <w:szCs w:val="18"/>
                  </w:rPr>
                </m:ctrlPr>
              </m:sSubPr>
              <m:e>
                <m:r>
                  <m:rPr>
                    <m:sty m:val="bi"/>
                  </m:rPr>
                  <w:rPr>
                    <w:rFonts w:ascii="Cambria Math" w:hAnsi="Cambria Math"/>
                    <w:color w:val="FFC000"/>
                    <w:sz w:val="18"/>
                    <w:szCs w:val="18"/>
                  </w:rPr>
                  <m:t>s</m:t>
                </m:r>
              </m:e>
              <m:sub>
                <m:r>
                  <m:rPr>
                    <m:sty m:val="bi"/>
                  </m:rPr>
                  <w:rPr>
                    <w:rFonts w:ascii="Cambria Math" w:hAnsi="Cambria Math"/>
                    <w:color w:val="FFC000"/>
                    <w:sz w:val="18"/>
                    <w:szCs w:val="18"/>
                  </w:rPr>
                  <m:t>f</m:t>
                </m:r>
              </m:sub>
            </m:sSub>
          </m:sub>
        </m:sSub>
      </m:oMath>
      <w:r>
        <w:rPr>
          <w:rFonts w:eastAsiaTheme="minorEastAsia"/>
          <w:b/>
          <w:bCs/>
          <w:color w:val="FFC000"/>
          <w:sz w:val="18"/>
          <w:szCs w:val="18"/>
        </w:rPr>
        <w:t xml:space="preserve"> </w:t>
      </w:r>
      <w:r w:rsidRPr="007D77FA">
        <w:rPr>
          <w:rFonts w:eastAsiaTheme="minorEastAsia"/>
          <w:sz w:val="18"/>
          <w:szCs w:val="18"/>
        </w:rPr>
        <w:t>y no el ventral</w:t>
      </w:r>
      <w:r>
        <w:rPr>
          <w:rFonts w:eastAsiaTheme="minorEastAsia"/>
          <w:sz w:val="18"/>
          <w:szCs w:val="18"/>
        </w:rPr>
        <w:t xml:space="preserve">, no obstante, a la escala de esos verticilos la diferencia no es significativa entre ambas espirales y además dado que en dichos verticilos la espiral ventral y dorsal tienen como polo común el ventral, también el eje del </w:t>
      </w:r>
      <w:proofErr w:type="spellStart"/>
      <w:r>
        <w:rPr>
          <w:rFonts w:eastAsiaTheme="minorEastAsia"/>
          <w:sz w:val="18"/>
          <w:szCs w:val="18"/>
        </w:rPr>
        <w:t>fragmacono</w:t>
      </w:r>
      <w:proofErr w:type="spellEnd"/>
      <w:r>
        <w:rPr>
          <w:rFonts w:eastAsiaTheme="minorEastAsia"/>
          <w:sz w:val="18"/>
          <w:szCs w:val="18"/>
        </w:rPr>
        <w:t xml:space="preserve"> tiene a éste como polo común.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015CA" w14:textId="322CD572" w:rsidR="008A4A53" w:rsidRDefault="008A4A53" w:rsidP="008A4A53">
    <w:pPr>
      <w:pStyle w:val="Encabezado"/>
      <w:jc w:val="right"/>
    </w:pPr>
    <w:r>
      <w:t>José R. Galo Sánchez, Red Educativa Digital Descartes (2</w:t>
    </w:r>
    <w:r w:rsidR="00CF03CD">
      <w:t>5</w:t>
    </w:r>
    <w:r>
      <w:t xml:space="preserve"> de </w:t>
    </w:r>
    <w:r w:rsidR="003F3FE5">
      <w:t>junio</w:t>
    </w:r>
    <w:r>
      <w:t xml:space="preserve"> de 2022)       </w:t>
    </w:r>
    <w:r>
      <w:rPr>
        <w:noProof/>
      </w:rPr>
      <w:drawing>
        <wp:inline distT="0" distB="0" distL="0" distR="0" wp14:anchorId="0FCA32F8" wp14:editId="1FE56F4A">
          <wp:extent cx="838200" cy="295275"/>
          <wp:effectExtent l="0" t="0" r="0" b="9525"/>
          <wp:docPr id="3" name="Imagen 3" descr="Licencia de Creative Commons">
            <a:hlinkClick xmlns:a="http://schemas.openxmlformats.org/drawingml/2006/main" r:id="rId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Licencia de Creative Commons">
                    <a:hlinkClick r:id="rId1" tgtFrame="_blank"/>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44BC5"/>
    <w:multiLevelType w:val="hybridMultilevel"/>
    <w:tmpl w:val="0A0813BC"/>
    <w:lvl w:ilvl="0" w:tplc="0C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6AC1B11"/>
    <w:multiLevelType w:val="hybridMultilevel"/>
    <w:tmpl w:val="2F8A115C"/>
    <w:lvl w:ilvl="0" w:tplc="0C0A0001">
      <w:start w:val="1"/>
      <w:numFmt w:val="bullet"/>
      <w:lvlText w:val=""/>
      <w:lvlJc w:val="left"/>
      <w:pPr>
        <w:ind w:left="1079" w:hanging="360"/>
      </w:pPr>
      <w:rPr>
        <w:rFonts w:ascii="Symbol" w:hAnsi="Symbol" w:hint="default"/>
      </w:rPr>
    </w:lvl>
    <w:lvl w:ilvl="1" w:tplc="0C0A0003" w:tentative="1">
      <w:start w:val="1"/>
      <w:numFmt w:val="bullet"/>
      <w:lvlText w:val="o"/>
      <w:lvlJc w:val="left"/>
      <w:pPr>
        <w:ind w:left="1799" w:hanging="360"/>
      </w:pPr>
      <w:rPr>
        <w:rFonts w:ascii="Courier New" w:hAnsi="Courier New" w:cs="Courier New" w:hint="default"/>
      </w:rPr>
    </w:lvl>
    <w:lvl w:ilvl="2" w:tplc="0C0A0005" w:tentative="1">
      <w:start w:val="1"/>
      <w:numFmt w:val="bullet"/>
      <w:lvlText w:val=""/>
      <w:lvlJc w:val="left"/>
      <w:pPr>
        <w:ind w:left="2519" w:hanging="360"/>
      </w:pPr>
      <w:rPr>
        <w:rFonts w:ascii="Wingdings" w:hAnsi="Wingdings" w:hint="default"/>
      </w:rPr>
    </w:lvl>
    <w:lvl w:ilvl="3" w:tplc="0C0A0001" w:tentative="1">
      <w:start w:val="1"/>
      <w:numFmt w:val="bullet"/>
      <w:lvlText w:val=""/>
      <w:lvlJc w:val="left"/>
      <w:pPr>
        <w:ind w:left="3239" w:hanging="360"/>
      </w:pPr>
      <w:rPr>
        <w:rFonts w:ascii="Symbol" w:hAnsi="Symbol" w:hint="default"/>
      </w:rPr>
    </w:lvl>
    <w:lvl w:ilvl="4" w:tplc="0C0A0003" w:tentative="1">
      <w:start w:val="1"/>
      <w:numFmt w:val="bullet"/>
      <w:lvlText w:val="o"/>
      <w:lvlJc w:val="left"/>
      <w:pPr>
        <w:ind w:left="3959" w:hanging="360"/>
      </w:pPr>
      <w:rPr>
        <w:rFonts w:ascii="Courier New" w:hAnsi="Courier New" w:cs="Courier New" w:hint="default"/>
      </w:rPr>
    </w:lvl>
    <w:lvl w:ilvl="5" w:tplc="0C0A0005" w:tentative="1">
      <w:start w:val="1"/>
      <w:numFmt w:val="bullet"/>
      <w:lvlText w:val=""/>
      <w:lvlJc w:val="left"/>
      <w:pPr>
        <w:ind w:left="4679" w:hanging="360"/>
      </w:pPr>
      <w:rPr>
        <w:rFonts w:ascii="Wingdings" w:hAnsi="Wingdings" w:hint="default"/>
      </w:rPr>
    </w:lvl>
    <w:lvl w:ilvl="6" w:tplc="0C0A0001" w:tentative="1">
      <w:start w:val="1"/>
      <w:numFmt w:val="bullet"/>
      <w:lvlText w:val=""/>
      <w:lvlJc w:val="left"/>
      <w:pPr>
        <w:ind w:left="5399" w:hanging="360"/>
      </w:pPr>
      <w:rPr>
        <w:rFonts w:ascii="Symbol" w:hAnsi="Symbol" w:hint="default"/>
      </w:rPr>
    </w:lvl>
    <w:lvl w:ilvl="7" w:tplc="0C0A0003" w:tentative="1">
      <w:start w:val="1"/>
      <w:numFmt w:val="bullet"/>
      <w:lvlText w:val="o"/>
      <w:lvlJc w:val="left"/>
      <w:pPr>
        <w:ind w:left="6119" w:hanging="360"/>
      </w:pPr>
      <w:rPr>
        <w:rFonts w:ascii="Courier New" w:hAnsi="Courier New" w:cs="Courier New" w:hint="default"/>
      </w:rPr>
    </w:lvl>
    <w:lvl w:ilvl="8" w:tplc="0C0A0005" w:tentative="1">
      <w:start w:val="1"/>
      <w:numFmt w:val="bullet"/>
      <w:lvlText w:val=""/>
      <w:lvlJc w:val="left"/>
      <w:pPr>
        <w:ind w:left="6839" w:hanging="360"/>
      </w:pPr>
      <w:rPr>
        <w:rFonts w:ascii="Wingdings" w:hAnsi="Wingdings" w:hint="default"/>
      </w:rPr>
    </w:lvl>
  </w:abstractNum>
  <w:abstractNum w:abstractNumId="2" w15:restartNumberingAfterBreak="0">
    <w:nsid w:val="076C7121"/>
    <w:multiLevelType w:val="hybridMultilevel"/>
    <w:tmpl w:val="A6742AE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A1459F8"/>
    <w:multiLevelType w:val="hybridMultilevel"/>
    <w:tmpl w:val="FE98D64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123B2794"/>
    <w:multiLevelType w:val="hybridMultilevel"/>
    <w:tmpl w:val="54662DA0"/>
    <w:lvl w:ilvl="0" w:tplc="DA941DD2">
      <w:start w:val="1"/>
      <w:numFmt w:val="lowerRoman"/>
      <w:lvlText w:val="(%1)"/>
      <w:lvlJc w:val="left"/>
      <w:pPr>
        <w:ind w:left="1080" w:hanging="72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15631DE6"/>
    <w:multiLevelType w:val="hybridMultilevel"/>
    <w:tmpl w:val="FD960272"/>
    <w:lvl w:ilvl="0" w:tplc="F2680234">
      <w:start w:val="1"/>
      <w:numFmt w:val="upperLetter"/>
      <w:lvlText w:val="%1."/>
      <w:lvlJc w:val="left"/>
      <w:pPr>
        <w:ind w:left="360" w:hanging="360"/>
      </w:pPr>
      <w:rPr>
        <w:rFonts w:hint="default"/>
        <w:b/>
        <w:color w:val="4472C4" w:themeColor="accent1"/>
        <w:sz w:val="1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6" w15:restartNumberingAfterBreak="0">
    <w:nsid w:val="1E891CD9"/>
    <w:multiLevelType w:val="hybridMultilevel"/>
    <w:tmpl w:val="3628F97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11F68D9"/>
    <w:multiLevelType w:val="hybridMultilevel"/>
    <w:tmpl w:val="10D06F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21E63A7A"/>
    <w:multiLevelType w:val="hybridMultilevel"/>
    <w:tmpl w:val="FDE03C9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F93773"/>
    <w:multiLevelType w:val="hybridMultilevel"/>
    <w:tmpl w:val="CA0EF92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DB8169D"/>
    <w:multiLevelType w:val="hybridMultilevel"/>
    <w:tmpl w:val="7944C8FC"/>
    <w:lvl w:ilvl="0" w:tplc="0C0A0001">
      <w:start w:val="1"/>
      <w:numFmt w:val="bullet"/>
      <w:lvlText w:val=""/>
      <w:lvlJc w:val="left"/>
      <w:pPr>
        <w:ind w:left="1125" w:hanging="360"/>
      </w:pPr>
      <w:rPr>
        <w:rFonts w:ascii="Symbol" w:hAnsi="Symbol" w:hint="default"/>
      </w:rPr>
    </w:lvl>
    <w:lvl w:ilvl="1" w:tplc="0C0A0003" w:tentative="1">
      <w:start w:val="1"/>
      <w:numFmt w:val="bullet"/>
      <w:lvlText w:val="o"/>
      <w:lvlJc w:val="left"/>
      <w:pPr>
        <w:ind w:left="1845" w:hanging="360"/>
      </w:pPr>
      <w:rPr>
        <w:rFonts w:ascii="Courier New" w:hAnsi="Courier New" w:cs="Courier New" w:hint="default"/>
      </w:rPr>
    </w:lvl>
    <w:lvl w:ilvl="2" w:tplc="0C0A0005" w:tentative="1">
      <w:start w:val="1"/>
      <w:numFmt w:val="bullet"/>
      <w:lvlText w:val=""/>
      <w:lvlJc w:val="left"/>
      <w:pPr>
        <w:ind w:left="2565" w:hanging="360"/>
      </w:pPr>
      <w:rPr>
        <w:rFonts w:ascii="Wingdings" w:hAnsi="Wingdings" w:hint="default"/>
      </w:rPr>
    </w:lvl>
    <w:lvl w:ilvl="3" w:tplc="0C0A0001" w:tentative="1">
      <w:start w:val="1"/>
      <w:numFmt w:val="bullet"/>
      <w:lvlText w:val=""/>
      <w:lvlJc w:val="left"/>
      <w:pPr>
        <w:ind w:left="3285" w:hanging="360"/>
      </w:pPr>
      <w:rPr>
        <w:rFonts w:ascii="Symbol" w:hAnsi="Symbol" w:hint="default"/>
      </w:rPr>
    </w:lvl>
    <w:lvl w:ilvl="4" w:tplc="0C0A0003" w:tentative="1">
      <w:start w:val="1"/>
      <w:numFmt w:val="bullet"/>
      <w:lvlText w:val="o"/>
      <w:lvlJc w:val="left"/>
      <w:pPr>
        <w:ind w:left="4005" w:hanging="360"/>
      </w:pPr>
      <w:rPr>
        <w:rFonts w:ascii="Courier New" w:hAnsi="Courier New" w:cs="Courier New" w:hint="default"/>
      </w:rPr>
    </w:lvl>
    <w:lvl w:ilvl="5" w:tplc="0C0A0005" w:tentative="1">
      <w:start w:val="1"/>
      <w:numFmt w:val="bullet"/>
      <w:lvlText w:val=""/>
      <w:lvlJc w:val="left"/>
      <w:pPr>
        <w:ind w:left="4725" w:hanging="360"/>
      </w:pPr>
      <w:rPr>
        <w:rFonts w:ascii="Wingdings" w:hAnsi="Wingdings" w:hint="default"/>
      </w:rPr>
    </w:lvl>
    <w:lvl w:ilvl="6" w:tplc="0C0A0001" w:tentative="1">
      <w:start w:val="1"/>
      <w:numFmt w:val="bullet"/>
      <w:lvlText w:val=""/>
      <w:lvlJc w:val="left"/>
      <w:pPr>
        <w:ind w:left="5445" w:hanging="360"/>
      </w:pPr>
      <w:rPr>
        <w:rFonts w:ascii="Symbol" w:hAnsi="Symbol" w:hint="default"/>
      </w:rPr>
    </w:lvl>
    <w:lvl w:ilvl="7" w:tplc="0C0A0003" w:tentative="1">
      <w:start w:val="1"/>
      <w:numFmt w:val="bullet"/>
      <w:lvlText w:val="o"/>
      <w:lvlJc w:val="left"/>
      <w:pPr>
        <w:ind w:left="6165" w:hanging="360"/>
      </w:pPr>
      <w:rPr>
        <w:rFonts w:ascii="Courier New" w:hAnsi="Courier New" w:cs="Courier New" w:hint="default"/>
      </w:rPr>
    </w:lvl>
    <w:lvl w:ilvl="8" w:tplc="0C0A0005" w:tentative="1">
      <w:start w:val="1"/>
      <w:numFmt w:val="bullet"/>
      <w:lvlText w:val=""/>
      <w:lvlJc w:val="left"/>
      <w:pPr>
        <w:ind w:left="6885" w:hanging="360"/>
      </w:pPr>
      <w:rPr>
        <w:rFonts w:ascii="Wingdings" w:hAnsi="Wingdings" w:hint="default"/>
      </w:rPr>
    </w:lvl>
  </w:abstractNum>
  <w:abstractNum w:abstractNumId="11" w15:restartNumberingAfterBreak="0">
    <w:nsid w:val="2DBB23D9"/>
    <w:multiLevelType w:val="hybridMultilevel"/>
    <w:tmpl w:val="6EA04CFC"/>
    <w:lvl w:ilvl="0" w:tplc="0C0A0001">
      <w:start w:val="1"/>
      <w:numFmt w:val="bullet"/>
      <w:lvlText w:val=""/>
      <w:lvlJc w:val="left"/>
      <w:pPr>
        <w:ind w:left="1079" w:hanging="360"/>
      </w:pPr>
      <w:rPr>
        <w:rFonts w:ascii="Symbol" w:hAnsi="Symbol" w:hint="default"/>
      </w:rPr>
    </w:lvl>
    <w:lvl w:ilvl="1" w:tplc="0C0A0003" w:tentative="1">
      <w:start w:val="1"/>
      <w:numFmt w:val="bullet"/>
      <w:lvlText w:val="o"/>
      <w:lvlJc w:val="left"/>
      <w:pPr>
        <w:ind w:left="1799" w:hanging="360"/>
      </w:pPr>
      <w:rPr>
        <w:rFonts w:ascii="Courier New" w:hAnsi="Courier New" w:cs="Courier New" w:hint="default"/>
      </w:rPr>
    </w:lvl>
    <w:lvl w:ilvl="2" w:tplc="0C0A0005" w:tentative="1">
      <w:start w:val="1"/>
      <w:numFmt w:val="bullet"/>
      <w:lvlText w:val=""/>
      <w:lvlJc w:val="left"/>
      <w:pPr>
        <w:ind w:left="2519" w:hanging="360"/>
      </w:pPr>
      <w:rPr>
        <w:rFonts w:ascii="Wingdings" w:hAnsi="Wingdings" w:hint="default"/>
      </w:rPr>
    </w:lvl>
    <w:lvl w:ilvl="3" w:tplc="0C0A0001" w:tentative="1">
      <w:start w:val="1"/>
      <w:numFmt w:val="bullet"/>
      <w:lvlText w:val=""/>
      <w:lvlJc w:val="left"/>
      <w:pPr>
        <w:ind w:left="3239" w:hanging="360"/>
      </w:pPr>
      <w:rPr>
        <w:rFonts w:ascii="Symbol" w:hAnsi="Symbol" w:hint="default"/>
      </w:rPr>
    </w:lvl>
    <w:lvl w:ilvl="4" w:tplc="0C0A0003" w:tentative="1">
      <w:start w:val="1"/>
      <w:numFmt w:val="bullet"/>
      <w:lvlText w:val="o"/>
      <w:lvlJc w:val="left"/>
      <w:pPr>
        <w:ind w:left="3959" w:hanging="360"/>
      </w:pPr>
      <w:rPr>
        <w:rFonts w:ascii="Courier New" w:hAnsi="Courier New" w:cs="Courier New" w:hint="default"/>
      </w:rPr>
    </w:lvl>
    <w:lvl w:ilvl="5" w:tplc="0C0A0005" w:tentative="1">
      <w:start w:val="1"/>
      <w:numFmt w:val="bullet"/>
      <w:lvlText w:val=""/>
      <w:lvlJc w:val="left"/>
      <w:pPr>
        <w:ind w:left="4679" w:hanging="360"/>
      </w:pPr>
      <w:rPr>
        <w:rFonts w:ascii="Wingdings" w:hAnsi="Wingdings" w:hint="default"/>
      </w:rPr>
    </w:lvl>
    <w:lvl w:ilvl="6" w:tplc="0C0A0001" w:tentative="1">
      <w:start w:val="1"/>
      <w:numFmt w:val="bullet"/>
      <w:lvlText w:val=""/>
      <w:lvlJc w:val="left"/>
      <w:pPr>
        <w:ind w:left="5399" w:hanging="360"/>
      </w:pPr>
      <w:rPr>
        <w:rFonts w:ascii="Symbol" w:hAnsi="Symbol" w:hint="default"/>
      </w:rPr>
    </w:lvl>
    <w:lvl w:ilvl="7" w:tplc="0C0A0003" w:tentative="1">
      <w:start w:val="1"/>
      <w:numFmt w:val="bullet"/>
      <w:lvlText w:val="o"/>
      <w:lvlJc w:val="left"/>
      <w:pPr>
        <w:ind w:left="6119" w:hanging="360"/>
      </w:pPr>
      <w:rPr>
        <w:rFonts w:ascii="Courier New" w:hAnsi="Courier New" w:cs="Courier New" w:hint="default"/>
      </w:rPr>
    </w:lvl>
    <w:lvl w:ilvl="8" w:tplc="0C0A0005" w:tentative="1">
      <w:start w:val="1"/>
      <w:numFmt w:val="bullet"/>
      <w:lvlText w:val=""/>
      <w:lvlJc w:val="left"/>
      <w:pPr>
        <w:ind w:left="6839" w:hanging="360"/>
      </w:pPr>
      <w:rPr>
        <w:rFonts w:ascii="Wingdings" w:hAnsi="Wingdings" w:hint="default"/>
      </w:rPr>
    </w:lvl>
  </w:abstractNum>
  <w:abstractNum w:abstractNumId="12" w15:restartNumberingAfterBreak="0">
    <w:nsid w:val="459C4170"/>
    <w:multiLevelType w:val="hybridMultilevel"/>
    <w:tmpl w:val="44827C3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49626C8B"/>
    <w:multiLevelType w:val="hybridMultilevel"/>
    <w:tmpl w:val="0D84CAFA"/>
    <w:lvl w:ilvl="0" w:tplc="0C0A0001">
      <w:start w:val="1"/>
      <w:numFmt w:val="bullet"/>
      <w:lvlText w:val=""/>
      <w:lvlJc w:val="left"/>
      <w:pPr>
        <w:ind w:left="3600" w:hanging="360"/>
      </w:pPr>
      <w:rPr>
        <w:rFonts w:ascii="Symbol" w:hAnsi="Symbol" w:hint="default"/>
      </w:rPr>
    </w:lvl>
    <w:lvl w:ilvl="1" w:tplc="0C0A0003" w:tentative="1">
      <w:start w:val="1"/>
      <w:numFmt w:val="bullet"/>
      <w:lvlText w:val="o"/>
      <w:lvlJc w:val="left"/>
      <w:pPr>
        <w:ind w:left="4320" w:hanging="360"/>
      </w:pPr>
      <w:rPr>
        <w:rFonts w:ascii="Courier New" w:hAnsi="Courier New" w:cs="Courier New" w:hint="default"/>
      </w:rPr>
    </w:lvl>
    <w:lvl w:ilvl="2" w:tplc="0C0A0005" w:tentative="1">
      <w:start w:val="1"/>
      <w:numFmt w:val="bullet"/>
      <w:lvlText w:val=""/>
      <w:lvlJc w:val="left"/>
      <w:pPr>
        <w:ind w:left="5040" w:hanging="360"/>
      </w:pPr>
      <w:rPr>
        <w:rFonts w:ascii="Wingdings" w:hAnsi="Wingdings" w:hint="default"/>
      </w:rPr>
    </w:lvl>
    <w:lvl w:ilvl="3" w:tplc="0C0A0001" w:tentative="1">
      <w:start w:val="1"/>
      <w:numFmt w:val="bullet"/>
      <w:lvlText w:val=""/>
      <w:lvlJc w:val="left"/>
      <w:pPr>
        <w:ind w:left="5760" w:hanging="360"/>
      </w:pPr>
      <w:rPr>
        <w:rFonts w:ascii="Symbol" w:hAnsi="Symbol" w:hint="default"/>
      </w:rPr>
    </w:lvl>
    <w:lvl w:ilvl="4" w:tplc="0C0A0003" w:tentative="1">
      <w:start w:val="1"/>
      <w:numFmt w:val="bullet"/>
      <w:lvlText w:val="o"/>
      <w:lvlJc w:val="left"/>
      <w:pPr>
        <w:ind w:left="6480" w:hanging="360"/>
      </w:pPr>
      <w:rPr>
        <w:rFonts w:ascii="Courier New" w:hAnsi="Courier New" w:cs="Courier New" w:hint="default"/>
      </w:rPr>
    </w:lvl>
    <w:lvl w:ilvl="5" w:tplc="0C0A0005" w:tentative="1">
      <w:start w:val="1"/>
      <w:numFmt w:val="bullet"/>
      <w:lvlText w:val=""/>
      <w:lvlJc w:val="left"/>
      <w:pPr>
        <w:ind w:left="7200" w:hanging="360"/>
      </w:pPr>
      <w:rPr>
        <w:rFonts w:ascii="Wingdings" w:hAnsi="Wingdings" w:hint="default"/>
      </w:rPr>
    </w:lvl>
    <w:lvl w:ilvl="6" w:tplc="0C0A0001" w:tentative="1">
      <w:start w:val="1"/>
      <w:numFmt w:val="bullet"/>
      <w:lvlText w:val=""/>
      <w:lvlJc w:val="left"/>
      <w:pPr>
        <w:ind w:left="7920" w:hanging="360"/>
      </w:pPr>
      <w:rPr>
        <w:rFonts w:ascii="Symbol" w:hAnsi="Symbol" w:hint="default"/>
      </w:rPr>
    </w:lvl>
    <w:lvl w:ilvl="7" w:tplc="0C0A0003" w:tentative="1">
      <w:start w:val="1"/>
      <w:numFmt w:val="bullet"/>
      <w:lvlText w:val="o"/>
      <w:lvlJc w:val="left"/>
      <w:pPr>
        <w:ind w:left="8640" w:hanging="360"/>
      </w:pPr>
      <w:rPr>
        <w:rFonts w:ascii="Courier New" w:hAnsi="Courier New" w:cs="Courier New" w:hint="default"/>
      </w:rPr>
    </w:lvl>
    <w:lvl w:ilvl="8" w:tplc="0C0A0005" w:tentative="1">
      <w:start w:val="1"/>
      <w:numFmt w:val="bullet"/>
      <w:lvlText w:val=""/>
      <w:lvlJc w:val="left"/>
      <w:pPr>
        <w:ind w:left="9360" w:hanging="360"/>
      </w:pPr>
      <w:rPr>
        <w:rFonts w:ascii="Wingdings" w:hAnsi="Wingdings" w:hint="default"/>
      </w:rPr>
    </w:lvl>
  </w:abstractNum>
  <w:abstractNum w:abstractNumId="14" w15:restartNumberingAfterBreak="0">
    <w:nsid w:val="4F99678B"/>
    <w:multiLevelType w:val="hybridMultilevel"/>
    <w:tmpl w:val="013466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0C270F0"/>
    <w:multiLevelType w:val="hybridMultilevel"/>
    <w:tmpl w:val="D7E291F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53397947"/>
    <w:multiLevelType w:val="hybridMultilevel"/>
    <w:tmpl w:val="E00857D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5F324891"/>
    <w:multiLevelType w:val="hybridMultilevel"/>
    <w:tmpl w:val="71A4406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6DC204C9"/>
    <w:multiLevelType w:val="hybridMultilevel"/>
    <w:tmpl w:val="78FA82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6F542F92"/>
    <w:multiLevelType w:val="hybridMultilevel"/>
    <w:tmpl w:val="7D1C0A7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72F03769"/>
    <w:multiLevelType w:val="hybridMultilevel"/>
    <w:tmpl w:val="3B267F3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78005719"/>
    <w:multiLevelType w:val="hybridMultilevel"/>
    <w:tmpl w:val="22B01EC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78786E4C"/>
    <w:multiLevelType w:val="hybridMultilevel"/>
    <w:tmpl w:val="7C08D856"/>
    <w:lvl w:ilvl="0" w:tplc="0C0A0001">
      <w:start w:val="1"/>
      <w:numFmt w:val="bullet"/>
      <w:lvlText w:val=""/>
      <w:lvlJc w:val="left"/>
      <w:pPr>
        <w:ind w:left="765" w:hanging="360"/>
      </w:pPr>
      <w:rPr>
        <w:rFonts w:ascii="Symbol" w:hAnsi="Symbol" w:hint="default"/>
      </w:rPr>
    </w:lvl>
    <w:lvl w:ilvl="1" w:tplc="0C0A0003" w:tentative="1">
      <w:start w:val="1"/>
      <w:numFmt w:val="bullet"/>
      <w:lvlText w:val="o"/>
      <w:lvlJc w:val="left"/>
      <w:pPr>
        <w:ind w:left="1485" w:hanging="360"/>
      </w:pPr>
      <w:rPr>
        <w:rFonts w:ascii="Courier New" w:hAnsi="Courier New" w:cs="Courier New" w:hint="default"/>
      </w:rPr>
    </w:lvl>
    <w:lvl w:ilvl="2" w:tplc="0C0A0005" w:tentative="1">
      <w:start w:val="1"/>
      <w:numFmt w:val="bullet"/>
      <w:lvlText w:val=""/>
      <w:lvlJc w:val="left"/>
      <w:pPr>
        <w:ind w:left="2205" w:hanging="360"/>
      </w:pPr>
      <w:rPr>
        <w:rFonts w:ascii="Wingdings" w:hAnsi="Wingdings" w:hint="default"/>
      </w:rPr>
    </w:lvl>
    <w:lvl w:ilvl="3" w:tplc="0C0A0001" w:tentative="1">
      <w:start w:val="1"/>
      <w:numFmt w:val="bullet"/>
      <w:lvlText w:val=""/>
      <w:lvlJc w:val="left"/>
      <w:pPr>
        <w:ind w:left="2925" w:hanging="360"/>
      </w:pPr>
      <w:rPr>
        <w:rFonts w:ascii="Symbol" w:hAnsi="Symbol" w:hint="default"/>
      </w:rPr>
    </w:lvl>
    <w:lvl w:ilvl="4" w:tplc="0C0A0003" w:tentative="1">
      <w:start w:val="1"/>
      <w:numFmt w:val="bullet"/>
      <w:lvlText w:val="o"/>
      <w:lvlJc w:val="left"/>
      <w:pPr>
        <w:ind w:left="3645" w:hanging="360"/>
      </w:pPr>
      <w:rPr>
        <w:rFonts w:ascii="Courier New" w:hAnsi="Courier New" w:cs="Courier New" w:hint="default"/>
      </w:rPr>
    </w:lvl>
    <w:lvl w:ilvl="5" w:tplc="0C0A0005" w:tentative="1">
      <w:start w:val="1"/>
      <w:numFmt w:val="bullet"/>
      <w:lvlText w:val=""/>
      <w:lvlJc w:val="left"/>
      <w:pPr>
        <w:ind w:left="4365" w:hanging="360"/>
      </w:pPr>
      <w:rPr>
        <w:rFonts w:ascii="Wingdings" w:hAnsi="Wingdings" w:hint="default"/>
      </w:rPr>
    </w:lvl>
    <w:lvl w:ilvl="6" w:tplc="0C0A0001" w:tentative="1">
      <w:start w:val="1"/>
      <w:numFmt w:val="bullet"/>
      <w:lvlText w:val=""/>
      <w:lvlJc w:val="left"/>
      <w:pPr>
        <w:ind w:left="5085" w:hanging="360"/>
      </w:pPr>
      <w:rPr>
        <w:rFonts w:ascii="Symbol" w:hAnsi="Symbol" w:hint="default"/>
      </w:rPr>
    </w:lvl>
    <w:lvl w:ilvl="7" w:tplc="0C0A0003" w:tentative="1">
      <w:start w:val="1"/>
      <w:numFmt w:val="bullet"/>
      <w:lvlText w:val="o"/>
      <w:lvlJc w:val="left"/>
      <w:pPr>
        <w:ind w:left="5805" w:hanging="360"/>
      </w:pPr>
      <w:rPr>
        <w:rFonts w:ascii="Courier New" w:hAnsi="Courier New" w:cs="Courier New" w:hint="default"/>
      </w:rPr>
    </w:lvl>
    <w:lvl w:ilvl="8" w:tplc="0C0A0005" w:tentative="1">
      <w:start w:val="1"/>
      <w:numFmt w:val="bullet"/>
      <w:lvlText w:val=""/>
      <w:lvlJc w:val="left"/>
      <w:pPr>
        <w:ind w:left="6525" w:hanging="360"/>
      </w:pPr>
      <w:rPr>
        <w:rFonts w:ascii="Wingdings" w:hAnsi="Wingdings" w:hint="default"/>
      </w:rPr>
    </w:lvl>
  </w:abstractNum>
  <w:abstractNum w:abstractNumId="23" w15:restartNumberingAfterBreak="0">
    <w:nsid w:val="7C56342F"/>
    <w:multiLevelType w:val="hybridMultilevel"/>
    <w:tmpl w:val="475E5B7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7FC16156"/>
    <w:multiLevelType w:val="hybridMultilevel"/>
    <w:tmpl w:val="D8B8B99C"/>
    <w:lvl w:ilvl="0" w:tplc="0C0A0001">
      <w:start w:val="1"/>
      <w:numFmt w:val="bullet"/>
      <w:lvlText w:val=""/>
      <w:lvlJc w:val="left"/>
      <w:pPr>
        <w:ind w:left="3645" w:hanging="360"/>
      </w:pPr>
      <w:rPr>
        <w:rFonts w:ascii="Symbol" w:hAnsi="Symbol" w:hint="default"/>
      </w:rPr>
    </w:lvl>
    <w:lvl w:ilvl="1" w:tplc="0C0A0003" w:tentative="1">
      <w:start w:val="1"/>
      <w:numFmt w:val="bullet"/>
      <w:lvlText w:val="o"/>
      <w:lvlJc w:val="left"/>
      <w:pPr>
        <w:ind w:left="4365" w:hanging="360"/>
      </w:pPr>
      <w:rPr>
        <w:rFonts w:ascii="Courier New" w:hAnsi="Courier New" w:cs="Courier New" w:hint="default"/>
      </w:rPr>
    </w:lvl>
    <w:lvl w:ilvl="2" w:tplc="0C0A0005" w:tentative="1">
      <w:start w:val="1"/>
      <w:numFmt w:val="bullet"/>
      <w:lvlText w:val=""/>
      <w:lvlJc w:val="left"/>
      <w:pPr>
        <w:ind w:left="5085" w:hanging="360"/>
      </w:pPr>
      <w:rPr>
        <w:rFonts w:ascii="Wingdings" w:hAnsi="Wingdings" w:hint="default"/>
      </w:rPr>
    </w:lvl>
    <w:lvl w:ilvl="3" w:tplc="0C0A0001" w:tentative="1">
      <w:start w:val="1"/>
      <w:numFmt w:val="bullet"/>
      <w:lvlText w:val=""/>
      <w:lvlJc w:val="left"/>
      <w:pPr>
        <w:ind w:left="5805" w:hanging="360"/>
      </w:pPr>
      <w:rPr>
        <w:rFonts w:ascii="Symbol" w:hAnsi="Symbol" w:hint="default"/>
      </w:rPr>
    </w:lvl>
    <w:lvl w:ilvl="4" w:tplc="0C0A0003" w:tentative="1">
      <w:start w:val="1"/>
      <w:numFmt w:val="bullet"/>
      <w:lvlText w:val="o"/>
      <w:lvlJc w:val="left"/>
      <w:pPr>
        <w:ind w:left="6525" w:hanging="360"/>
      </w:pPr>
      <w:rPr>
        <w:rFonts w:ascii="Courier New" w:hAnsi="Courier New" w:cs="Courier New" w:hint="default"/>
      </w:rPr>
    </w:lvl>
    <w:lvl w:ilvl="5" w:tplc="0C0A0005" w:tentative="1">
      <w:start w:val="1"/>
      <w:numFmt w:val="bullet"/>
      <w:lvlText w:val=""/>
      <w:lvlJc w:val="left"/>
      <w:pPr>
        <w:ind w:left="7245" w:hanging="360"/>
      </w:pPr>
      <w:rPr>
        <w:rFonts w:ascii="Wingdings" w:hAnsi="Wingdings" w:hint="default"/>
      </w:rPr>
    </w:lvl>
    <w:lvl w:ilvl="6" w:tplc="0C0A0001" w:tentative="1">
      <w:start w:val="1"/>
      <w:numFmt w:val="bullet"/>
      <w:lvlText w:val=""/>
      <w:lvlJc w:val="left"/>
      <w:pPr>
        <w:ind w:left="7965" w:hanging="360"/>
      </w:pPr>
      <w:rPr>
        <w:rFonts w:ascii="Symbol" w:hAnsi="Symbol" w:hint="default"/>
      </w:rPr>
    </w:lvl>
    <w:lvl w:ilvl="7" w:tplc="0C0A0003" w:tentative="1">
      <w:start w:val="1"/>
      <w:numFmt w:val="bullet"/>
      <w:lvlText w:val="o"/>
      <w:lvlJc w:val="left"/>
      <w:pPr>
        <w:ind w:left="8685" w:hanging="360"/>
      </w:pPr>
      <w:rPr>
        <w:rFonts w:ascii="Courier New" w:hAnsi="Courier New" w:cs="Courier New" w:hint="default"/>
      </w:rPr>
    </w:lvl>
    <w:lvl w:ilvl="8" w:tplc="0C0A0005" w:tentative="1">
      <w:start w:val="1"/>
      <w:numFmt w:val="bullet"/>
      <w:lvlText w:val=""/>
      <w:lvlJc w:val="left"/>
      <w:pPr>
        <w:ind w:left="9405" w:hanging="360"/>
      </w:pPr>
      <w:rPr>
        <w:rFonts w:ascii="Wingdings" w:hAnsi="Wingdings" w:hint="default"/>
      </w:rPr>
    </w:lvl>
  </w:abstractNum>
  <w:num w:numId="1" w16cid:durableId="389423521">
    <w:abstractNumId w:val="16"/>
  </w:num>
  <w:num w:numId="2" w16cid:durableId="1164201155">
    <w:abstractNumId w:val="23"/>
  </w:num>
  <w:num w:numId="3" w16cid:durableId="261498353">
    <w:abstractNumId w:val="12"/>
  </w:num>
  <w:num w:numId="4" w16cid:durableId="1141459011">
    <w:abstractNumId w:val="20"/>
  </w:num>
  <w:num w:numId="5" w16cid:durableId="2096658387">
    <w:abstractNumId w:val="15"/>
  </w:num>
  <w:num w:numId="6" w16cid:durableId="1016812566">
    <w:abstractNumId w:val="11"/>
  </w:num>
  <w:num w:numId="7" w16cid:durableId="411047516">
    <w:abstractNumId w:val="1"/>
  </w:num>
  <w:num w:numId="8" w16cid:durableId="2066564788">
    <w:abstractNumId w:val="17"/>
  </w:num>
  <w:num w:numId="9" w16cid:durableId="517355425">
    <w:abstractNumId w:val="24"/>
  </w:num>
  <w:num w:numId="10" w16cid:durableId="1201745941">
    <w:abstractNumId w:val="13"/>
  </w:num>
  <w:num w:numId="11" w16cid:durableId="1469395350">
    <w:abstractNumId w:val="2"/>
  </w:num>
  <w:num w:numId="12" w16cid:durableId="86653629">
    <w:abstractNumId w:val="10"/>
  </w:num>
  <w:num w:numId="13" w16cid:durableId="614218747">
    <w:abstractNumId w:val="4"/>
  </w:num>
  <w:num w:numId="14" w16cid:durableId="1057095717">
    <w:abstractNumId w:val="3"/>
  </w:num>
  <w:num w:numId="15" w16cid:durableId="841624014">
    <w:abstractNumId w:val="8"/>
  </w:num>
  <w:num w:numId="16" w16cid:durableId="1876189566">
    <w:abstractNumId w:val="0"/>
  </w:num>
  <w:num w:numId="17" w16cid:durableId="1537964685">
    <w:abstractNumId w:val="19"/>
  </w:num>
  <w:num w:numId="18" w16cid:durableId="1470394216">
    <w:abstractNumId w:val="14"/>
  </w:num>
  <w:num w:numId="19" w16cid:durableId="1042092578">
    <w:abstractNumId w:val="9"/>
  </w:num>
  <w:num w:numId="20" w16cid:durableId="1695109733">
    <w:abstractNumId w:val="22"/>
  </w:num>
  <w:num w:numId="21" w16cid:durableId="619914344">
    <w:abstractNumId w:val="18"/>
  </w:num>
  <w:num w:numId="22" w16cid:durableId="1876849944">
    <w:abstractNumId w:val="5"/>
  </w:num>
  <w:num w:numId="23" w16cid:durableId="956718702">
    <w:abstractNumId w:val="21"/>
  </w:num>
  <w:num w:numId="24" w16cid:durableId="554510207">
    <w:abstractNumId w:val="6"/>
  </w:num>
  <w:num w:numId="25" w16cid:durableId="20067248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5C6E"/>
    <w:rsid w:val="000013CD"/>
    <w:rsid w:val="000052E5"/>
    <w:rsid w:val="00015FC7"/>
    <w:rsid w:val="00022114"/>
    <w:rsid w:val="00024D9E"/>
    <w:rsid w:val="00025B53"/>
    <w:rsid w:val="00032C78"/>
    <w:rsid w:val="00047C71"/>
    <w:rsid w:val="000502EB"/>
    <w:rsid w:val="000525FC"/>
    <w:rsid w:val="00061B2F"/>
    <w:rsid w:val="00061C6F"/>
    <w:rsid w:val="00065576"/>
    <w:rsid w:val="000658C0"/>
    <w:rsid w:val="00067817"/>
    <w:rsid w:val="000848EE"/>
    <w:rsid w:val="00096FD2"/>
    <w:rsid w:val="00097F5F"/>
    <w:rsid w:val="000A7CC3"/>
    <w:rsid w:val="000B0E33"/>
    <w:rsid w:val="000B30A6"/>
    <w:rsid w:val="000B3309"/>
    <w:rsid w:val="000C3898"/>
    <w:rsid w:val="000C469F"/>
    <w:rsid w:val="000C4E04"/>
    <w:rsid w:val="000D2E8E"/>
    <w:rsid w:val="000E347C"/>
    <w:rsid w:val="000E4240"/>
    <w:rsid w:val="000E71F1"/>
    <w:rsid w:val="000F4EB6"/>
    <w:rsid w:val="000F5F92"/>
    <w:rsid w:val="001038F0"/>
    <w:rsid w:val="00104D89"/>
    <w:rsid w:val="001074FA"/>
    <w:rsid w:val="00111DB1"/>
    <w:rsid w:val="00115A8F"/>
    <w:rsid w:val="00116291"/>
    <w:rsid w:val="00122C7C"/>
    <w:rsid w:val="00155BB4"/>
    <w:rsid w:val="00166EAF"/>
    <w:rsid w:val="00173D8B"/>
    <w:rsid w:val="0017700E"/>
    <w:rsid w:val="00180754"/>
    <w:rsid w:val="0018210D"/>
    <w:rsid w:val="00182F8C"/>
    <w:rsid w:val="001863D5"/>
    <w:rsid w:val="001975C7"/>
    <w:rsid w:val="001A2E93"/>
    <w:rsid w:val="001A719B"/>
    <w:rsid w:val="001A749F"/>
    <w:rsid w:val="001B49DE"/>
    <w:rsid w:val="001B70C7"/>
    <w:rsid w:val="001C641B"/>
    <w:rsid w:val="001D6CB9"/>
    <w:rsid w:val="001D7081"/>
    <w:rsid w:val="001E33CE"/>
    <w:rsid w:val="001E5E72"/>
    <w:rsid w:val="001F6483"/>
    <w:rsid w:val="002006C1"/>
    <w:rsid w:val="002022FB"/>
    <w:rsid w:val="00205EC9"/>
    <w:rsid w:val="0022238E"/>
    <w:rsid w:val="00234332"/>
    <w:rsid w:val="0023787A"/>
    <w:rsid w:val="00241D07"/>
    <w:rsid w:val="00241D18"/>
    <w:rsid w:val="00243771"/>
    <w:rsid w:val="0025608A"/>
    <w:rsid w:val="00260BF6"/>
    <w:rsid w:val="00260FD6"/>
    <w:rsid w:val="0026142E"/>
    <w:rsid w:val="00261472"/>
    <w:rsid w:val="00262E73"/>
    <w:rsid w:val="0026488F"/>
    <w:rsid w:val="00267CBD"/>
    <w:rsid w:val="0027142F"/>
    <w:rsid w:val="00271B7E"/>
    <w:rsid w:val="002738C2"/>
    <w:rsid w:val="00274D58"/>
    <w:rsid w:val="00275534"/>
    <w:rsid w:val="002819D3"/>
    <w:rsid w:val="002876B7"/>
    <w:rsid w:val="00296369"/>
    <w:rsid w:val="00297372"/>
    <w:rsid w:val="002A20C6"/>
    <w:rsid w:val="002A28B1"/>
    <w:rsid w:val="002A5961"/>
    <w:rsid w:val="002B3E1D"/>
    <w:rsid w:val="002B56F5"/>
    <w:rsid w:val="002B65F5"/>
    <w:rsid w:val="002B7BD7"/>
    <w:rsid w:val="002C0D24"/>
    <w:rsid w:val="002C4724"/>
    <w:rsid w:val="002D5844"/>
    <w:rsid w:val="002E2D25"/>
    <w:rsid w:val="002E2E54"/>
    <w:rsid w:val="002F2B66"/>
    <w:rsid w:val="002F4FAF"/>
    <w:rsid w:val="0030068E"/>
    <w:rsid w:val="00312858"/>
    <w:rsid w:val="00320C6D"/>
    <w:rsid w:val="0032606E"/>
    <w:rsid w:val="00326976"/>
    <w:rsid w:val="00331CE7"/>
    <w:rsid w:val="00334B1F"/>
    <w:rsid w:val="00337D2C"/>
    <w:rsid w:val="00365801"/>
    <w:rsid w:val="003672ED"/>
    <w:rsid w:val="00383158"/>
    <w:rsid w:val="0039725F"/>
    <w:rsid w:val="003A0A33"/>
    <w:rsid w:val="003A12C4"/>
    <w:rsid w:val="003A694F"/>
    <w:rsid w:val="003A7F3B"/>
    <w:rsid w:val="003B389B"/>
    <w:rsid w:val="003C0912"/>
    <w:rsid w:val="003C6534"/>
    <w:rsid w:val="003C7E83"/>
    <w:rsid w:val="003D4A06"/>
    <w:rsid w:val="003E1456"/>
    <w:rsid w:val="003F3FE5"/>
    <w:rsid w:val="003F40F4"/>
    <w:rsid w:val="00415A25"/>
    <w:rsid w:val="00415FF4"/>
    <w:rsid w:val="00416F55"/>
    <w:rsid w:val="00422854"/>
    <w:rsid w:val="00422E0B"/>
    <w:rsid w:val="004316FE"/>
    <w:rsid w:val="00437914"/>
    <w:rsid w:val="00441850"/>
    <w:rsid w:val="0044541F"/>
    <w:rsid w:val="00445BBA"/>
    <w:rsid w:val="00451789"/>
    <w:rsid w:val="004548CF"/>
    <w:rsid w:val="00457737"/>
    <w:rsid w:val="00460552"/>
    <w:rsid w:val="00471F90"/>
    <w:rsid w:val="00473CB0"/>
    <w:rsid w:val="00477D7E"/>
    <w:rsid w:val="00480526"/>
    <w:rsid w:val="00480FEA"/>
    <w:rsid w:val="0049122E"/>
    <w:rsid w:val="00493536"/>
    <w:rsid w:val="004960BC"/>
    <w:rsid w:val="004A3517"/>
    <w:rsid w:val="004B7566"/>
    <w:rsid w:val="004C2DED"/>
    <w:rsid w:val="004C447B"/>
    <w:rsid w:val="004C4C14"/>
    <w:rsid w:val="004C6AD4"/>
    <w:rsid w:val="004D004C"/>
    <w:rsid w:val="004D2AE1"/>
    <w:rsid w:val="004D65A3"/>
    <w:rsid w:val="004E4C23"/>
    <w:rsid w:val="004F1916"/>
    <w:rsid w:val="004F3E99"/>
    <w:rsid w:val="004F53BC"/>
    <w:rsid w:val="004F5C5A"/>
    <w:rsid w:val="00502A5E"/>
    <w:rsid w:val="005049DA"/>
    <w:rsid w:val="0051034D"/>
    <w:rsid w:val="00513D7E"/>
    <w:rsid w:val="005142A5"/>
    <w:rsid w:val="00521566"/>
    <w:rsid w:val="0053206B"/>
    <w:rsid w:val="00533FD0"/>
    <w:rsid w:val="00535648"/>
    <w:rsid w:val="00535AF7"/>
    <w:rsid w:val="00537331"/>
    <w:rsid w:val="00542192"/>
    <w:rsid w:val="00545C85"/>
    <w:rsid w:val="00547DFB"/>
    <w:rsid w:val="0055571E"/>
    <w:rsid w:val="00564FE2"/>
    <w:rsid w:val="00571A49"/>
    <w:rsid w:val="005878BC"/>
    <w:rsid w:val="005B1B36"/>
    <w:rsid w:val="005B44BA"/>
    <w:rsid w:val="005B67F4"/>
    <w:rsid w:val="005C1C88"/>
    <w:rsid w:val="005D226B"/>
    <w:rsid w:val="005D5358"/>
    <w:rsid w:val="005E4B21"/>
    <w:rsid w:val="005F5607"/>
    <w:rsid w:val="005F6DCD"/>
    <w:rsid w:val="005F7CDB"/>
    <w:rsid w:val="00602D01"/>
    <w:rsid w:val="00614CAE"/>
    <w:rsid w:val="00624363"/>
    <w:rsid w:val="0062601C"/>
    <w:rsid w:val="006434EF"/>
    <w:rsid w:val="00646878"/>
    <w:rsid w:val="0065112A"/>
    <w:rsid w:val="00651F21"/>
    <w:rsid w:val="00661020"/>
    <w:rsid w:val="00662175"/>
    <w:rsid w:val="0066340A"/>
    <w:rsid w:val="00664F3E"/>
    <w:rsid w:val="006705BA"/>
    <w:rsid w:val="006721E2"/>
    <w:rsid w:val="00673D9B"/>
    <w:rsid w:val="0067522A"/>
    <w:rsid w:val="006920E1"/>
    <w:rsid w:val="00692C04"/>
    <w:rsid w:val="00695F7E"/>
    <w:rsid w:val="006A0134"/>
    <w:rsid w:val="006A0F28"/>
    <w:rsid w:val="006A695E"/>
    <w:rsid w:val="006C288E"/>
    <w:rsid w:val="006C493E"/>
    <w:rsid w:val="006E0CE7"/>
    <w:rsid w:val="006E6B6B"/>
    <w:rsid w:val="006E7A32"/>
    <w:rsid w:val="006F4EE4"/>
    <w:rsid w:val="00703F06"/>
    <w:rsid w:val="00707600"/>
    <w:rsid w:val="00711640"/>
    <w:rsid w:val="00712D2C"/>
    <w:rsid w:val="00721368"/>
    <w:rsid w:val="00721B6B"/>
    <w:rsid w:val="00723992"/>
    <w:rsid w:val="00727A9E"/>
    <w:rsid w:val="007545F2"/>
    <w:rsid w:val="007703F6"/>
    <w:rsid w:val="00781765"/>
    <w:rsid w:val="00781A0A"/>
    <w:rsid w:val="007845D9"/>
    <w:rsid w:val="0079051A"/>
    <w:rsid w:val="00797C74"/>
    <w:rsid w:val="007A1859"/>
    <w:rsid w:val="007D1E73"/>
    <w:rsid w:val="007D4EAD"/>
    <w:rsid w:val="007F42CF"/>
    <w:rsid w:val="008155EA"/>
    <w:rsid w:val="00837676"/>
    <w:rsid w:val="00840365"/>
    <w:rsid w:val="0084342D"/>
    <w:rsid w:val="00850A49"/>
    <w:rsid w:val="00853FD5"/>
    <w:rsid w:val="008568C4"/>
    <w:rsid w:val="008617C1"/>
    <w:rsid w:val="00863A13"/>
    <w:rsid w:val="0086526C"/>
    <w:rsid w:val="00871C32"/>
    <w:rsid w:val="00875935"/>
    <w:rsid w:val="00881C35"/>
    <w:rsid w:val="00884CFA"/>
    <w:rsid w:val="00892218"/>
    <w:rsid w:val="008A2FCC"/>
    <w:rsid w:val="008A4A53"/>
    <w:rsid w:val="008A717E"/>
    <w:rsid w:val="008B26BF"/>
    <w:rsid w:val="008B792E"/>
    <w:rsid w:val="008C290C"/>
    <w:rsid w:val="008C40C3"/>
    <w:rsid w:val="008D368F"/>
    <w:rsid w:val="008D654E"/>
    <w:rsid w:val="008F22CF"/>
    <w:rsid w:val="00902A0C"/>
    <w:rsid w:val="0090460A"/>
    <w:rsid w:val="00914E4B"/>
    <w:rsid w:val="00915613"/>
    <w:rsid w:val="009179CD"/>
    <w:rsid w:val="0097028F"/>
    <w:rsid w:val="00975AE8"/>
    <w:rsid w:val="009761DB"/>
    <w:rsid w:val="009850E2"/>
    <w:rsid w:val="0099133D"/>
    <w:rsid w:val="009918F7"/>
    <w:rsid w:val="009B36E2"/>
    <w:rsid w:val="009C6E63"/>
    <w:rsid w:val="009D69F6"/>
    <w:rsid w:val="009E482F"/>
    <w:rsid w:val="009E7BD5"/>
    <w:rsid w:val="009F6793"/>
    <w:rsid w:val="00A01C7A"/>
    <w:rsid w:val="00A02161"/>
    <w:rsid w:val="00A22BBB"/>
    <w:rsid w:val="00A2439F"/>
    <w:rsid w:val="00A3003C"/>
    <w:rsid w:val="00A31126"/>
    <w:rsid w:val="00A41CBA"/>
    <w:rsid w:val="00A43A7A"/>
    <w:rsid w:val="00A7130B"/>
    <w:rsid w:val="00A72E66"/>
    <w:rsid w:val="00A74CF0"/>
    <w:rsid w:val="00A750B9"/>
    <w:rsid w:val="00A82D41"/>
    <w:rsid w:val="00A85658"/>
    <w:rsid w:val="00A91E70"/>
    <w:rsid w:val="00A93861"/>
    <w:rsid w:val="00AA34A7"/>
    <w:rsid w:val="00AA422F"/>
    <w:rsid w:val="00AB2325"/>
    <w:rsid w:val="00AB639E"/>
    <w:rsid w:val="00AC5C57"/>
    <w:rsid w:val="00AE5F7B"/>
    <w:rsid w:val="00AE6CBD"/>
    <w:rsid w:val="00AE79CD"/>
    <w:rsid w:val="00AF3094"/>
    <w:rsid w:val="00AF5C6E"/>
    <w:rsid w:val="00B06976"/>
    <w:rsid w:val="00B06C46"/>
    <w:rsid w:val="00B1650B"/>
    <w:rsid w:val="00B36855"/>
    <w:rsid w:val="00B408CB"/>
    <w:rsid w:val="00B42C52"/>
    <w:rsid w:val="00B43D2F"/>
    <w:rsid w:val="00B71ED7"/>
    <w:rsid w:val="00B72461"/>
    <w:rsid w:val="00B836A7"/>
    <w:rsid w:val="00B918CA"/>
    <w:rsid w:val="00BA1D76"/>
    <w:rsid w:val="00BA3D37"/>
    <w:rsid w:val="00BA62DD"/>
    <w:rsid w:val="00BB3D06"/>
    <w:rsid w:val="00BB3F5D"/>
    <w:rsid w:val="00BB426A"/>
    <w:rsid w:val="00BD29B7"/>
    <w:rsid w:val="00BD2E9D"/>
    <w:rsid w:val="00BD3618"/>
    <w:rsid w:val="00BD5089"/>
    <w:rsid w:val="00BD51B1"/>
    <w:rsid w:val="00BD6582"/>
    <w:rsid w:val="00BE4410"/>
    <w:rsid w:val="00BE4E00"/>
    <w:rsid w:val="00BE70AB"/>
    <w:rsid w:val="00BF3414"/>
    <w:rsid w:val="00C074CD"/>
    <w:rsid w:val="00C12C92"/>
    <w:rsid w:val="00C15FC2"/>
    <w:rsid w:val="00C311A0"/>
    <w:rsid w:val="00C3514C"/>
    <w:rsid w:val="00C45BB3"/>
    <w:rsid w:val="00C5512F"/>
    <w:rsid w:val="00C64EB1"/>
    <w:rsid w:val="00C72E78"/>
    <w:rsid w:val="00C771D1"/>
    <w:rsid w:val="00C920AE"/>
    <w:rsid w:val="00CA35AA"/>
    <w:rsid w:val="00CA5E70"/>
    <w:rsid w:val="00CB11A3"/>
    <w:rsid w:val="00CD2538"/>
    <w:rsid w:val="00CE5F1C"/>
    <w:rsid w:val="00CF03CD"/>
    <w:rsid w:val="00CF1EE0"/>
    <w:rsid w:val="00CF7392"/>
    <w:rsid w:val="00D00F6C"/>
    <w:rsid w:val="00D0512C"/>
    <w:rsid w:val="00D06F26"/>
    <w:rsid w:val="00D07ACB"/>
    <w:rsid w:val="00D10028"/>
    <w:rsid w:val="00D13AD9"/>
    <w:rsid w:val="00D16848"/>
    <w:rsid w:val="00D212D2"/>
    <w:rsid w:val="00D218D6"/>
    <w:rsid w:val="00D23CC2"/>
    <w:rsid w:val="00D36EEC"/>
    <w:rsid w:val="00D431C6"/>
    <w:rsid w:val="00D454E0"/>
    <w:rsid w:val="00D46A02"/>
    <w:rsid w:val="00D51068"/>
    <w:rsid w:val="00D53EE2"/>
    <w:rsid w:val="00D56926"/>
    <w:rsid w:val="00D74686"/>
    <w:rsid w:val="00D762F8"/>
    <w:rsid w:val="00D80A51"/>
    <w:rsid w:val="00D8560A"/>
    <w:rsid w:val="00D968F1"/>
    <w:rsid w:val="00D97392"/>
    <w:rsid w:val="00DA65EF"/>
    <w:rsid w:val="00DA6C96"/>
    <w:rsid w:val="00DB0DB0"/>
    <w:rsid w:val="00DC0489"/>
    <w:rsid w:val="00DC09AB"/>
    <w:rsid w:val="00DC18AC"/>
    <w:rsid w:val="00DC446B"/>
    <w:rsid w:val="00DC782C"/>
    <w:rsid w:val="00DD11DB"/>
    <w:rsid w:val="00DD1CD2"/>
    <w:rsid w:val="00DD5DC9"/>
    <w:rsid w:val="00DE688B"/>
    <w:rsid w:val="00DF2E3B"/>
    <w:rsid w:val="00DF469F"/>
    <w:rsid w:val="00DF5061"/>
    <w:rsid w:val="00DF7DD8"/>
    <w:rsid w:val="00E00B7C"/>
    <w:rsid w:val="00E01CB9"/>
    <w:rsid w:val="00E05962"/>
    <w:rsid w:val="00E07D6C"/>
    <w:rsid w:val="00E10A26"/>
    <w:rsid w:val="00E11CC1"/>
    <w:rsid w:val="00E1256B"/>
    <w:rsid w:val="00E14C29"/>
    <w:rsid w:val="00E20826"/>
    <w:rsid w:val="00E250CC"/>
    <w:rsid w:val="00E2750B"/>
    <w:rsid w:val="00E30F1E"/>
    <w:rsid w:val="00E326B4"/>
    <w:rsid w:val="00E32EC1"/>
    <w:rsid w:val="00E33621"/>
    <w:rsid w:val="00E41985"/>
    <w:rsid w:val="00E440B5"/>
    <w:rsid w:val="00E5190C"/>
    <w:rsid w:val="00E57D53"/>
    <w:rsid w:val="00E65536"/>
    <w:rsid w:val="00E6560F"/>
    <w:rsid w:val="00E73F7C"/>
    <w:rsid w:val="00E7759A"/>
    <w:rsid w:val="00E82285"/>
    <w:rsid w:val="00E876FA"/>
    <w:rsid w:val="00E97DD5"/>
    <w:rsid w:val="00EB21BD"/>
    <w:rsid w:val="00EB2604"/>
    <w:rsid w:val="00EB33EE"/>
    <w:rsid w:val="00EB665D"/>
    <w:rsid w:val="00EE267D"/>
    <w:rsid w:val="00EE2781"/>
    <w:rsid w:val="00EE5EE8"/>
    <w:rsid w:val="00EE6B8B"/>
    <w:rsid w:val="00EF32F4"/>
    <w:rsid w:val="00EF37C5"/>
    <w:rsid w:val="00EF7ED0"/>
    <w:rsid w:val="00F21FCC"/>
    <w:rsid w:val="00F27BBF"/>
    <w:rsid w:val="00F305C9"/>
    <w:rsid w:val="00F35ADA"/>
    <w:rsid w:val="00F37336"/>
    <w:rsid w:val="00F438AF"/>
    <w:rsid w:val="00F4442A"/>
    <w:rsid w:val="00F46B32"/>
    <w:rsid w:val="00F47B53"/>
    <w:rsid w:val="00F50F29"/>
    <w:rsid w:val="00F650F1"/>
    <w:rsid w:val="00F71031"/>
    <w:rsid w:val="00F726A9"/>
    <w:rsid w:val="00F85384"/>
    <w:rsid w:val="00F912F0"/>
    <w:rsid w:val="00F914E2"/>
    <w:rsid w:val="00F919F6"/>
    <w:rsid w:val="00F9453A"/>
    <w:rsid w:val="00F94CF5"/>
    <w:rsid w:val="00F96B68"/>
    <w:rsid w:val="00F97CBC"/>
    <w:rsid w:val="00FA1002"/>
    <w:rsid w:val="00FA59A0"/>
    <w:rsid w:val="00FA5DD5"/>
    <w:rsid w:val="00FB02A5"/>
    <w:rsid w:val="00FB129B"/>
    <w:rsid w:val="00FB26FD"/>
    <w:rsid w:val="00FB3A42"/>
    <w:rsid w:val="00FD5100"/>
    <w:rsid w:val="00FD661C"/>
    <w:rsid w:val="00FD7E93"/>
    <w:rsid w:val="00FE1392"/>
    <w:rsid w:val="00FE3E8F"/>
    <w:rsid w:val="00FF1D46"/>
    <w:rsid w:val="00FF219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04757A"/>
  <w15:chartTrackingRefBased/>
  <w15:docId w15:val="{0F2FF751-130C-4627-98F9-C57F81FCB0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73CB0"/>
  </w:style>
  <w:style w:type="paragraph" w:styleId="Ttulo1">
    <w:name w:val="heading 1"/>
    <w:basedOn w:val="Normal"/>
    <w:next w:val="Normal"/>
    <w:link w:val="Ttulo1Car"/>
    <w:uiPriority w:val="9"/>
    <w:qFormat/>
    <w:rsid w:val="00AF5C6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AF5C6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AF5C6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unhideWhenUsed/>
    <w:qFormat/>
    <w:rsid w:val="00AF5C6E"/>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F5C6E"/>
    <w:rPr>
      <w:rFonts w:asciiTheme="majorHAnsi" w:eastAsiaTheme="majorEastAsia" w:hAnsiTheme="majorHAnsi" w:cstheme="majorBidi"/>
      <w:color w:val="2F5496" w:themeColor="accent1" w:themeShade="BF"/>
      <w:sz w:val="32"/>
      <w:szCs w:val="32"/>
    </w:rPr>
  </w:style>
  <w:style w:type="character" w:customStyle="1" w:styleId="Ttulo2Car">
    <w:name w:val="Título 2 Car"/>
    <w:basedOn w:val="Fuentedeprrafopredeter"/>
    <w:link w:val="Ttulo2"/>
    <w:uiPriority w:val="9"/>
    <w:rsid w:val="00AF5C6E"/>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uiPriority w:val="9"/>
    <w:rsid w:val="00AF5C6E"/>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uiPriority w:val="9"/>
    <w:rsid w:val="00AF5C6E"/>
    <w:rPr>
      <w:rFonts w:asciiTheme="majorHAnsi" w:eastAsiaTheme="majorEastAsia" w:hAnsiTheme="majorHAnsi" w:cstheme="majorBidi"/>
      <w:i/>
      <w:iCs/>
      <w:color w:val="2F5496" w:themeColor="accent1" w:themeShade="BF"/>
    </w:rPr>
  </w:style>
  <w:style w:type="character" w:styleId="Hipervnculo">
    <w:name w:val="Hyperlink"/>
    <w:basedOn w:val="Fuentedeprrafopredeter"/>
    <w:uiPriority w:val="99"/>
    <w:unhideWhenUsed/>
    <w:rsid w:val="00AF5C6E"/>
    <w:rPr>
      <w:color w:val="0563C1" w:themeColor="hyperlink"/>
      <w:u w:val="single"/>
    </w:rPr>
  </w:style>
  <w:style w:type="character" w:styleId="Mencinsinresolver">
    <w:name w:val="Unresolved Mention"/>
    <w:basedOn w:val="Fuentedeprrafopredeter"/>
    <w:uiPriority w:val="99"/>
    <w:semiHidden/>
    <w:unhideWhenUsed/>
    <w:rsid w:val="00AF5C6E"/>
    <w:rPr>
      <w:color w:val="605E5C"/>
      <w:shd w:val="clear" w:color="auto" w:fill="E1DFDD"/>
    </w:rPr>
  </w:style>
  <w:style w:type="character" w:styleId="Hipervnculovisitado">
    <w:name w:val="FollowedHyperlink"/>
    <w:basedOn w:val="Fuentedeprrafopredeter"/>
    <w:uiPriority w:val="99"/>
    <w:semiHidden/>
    <w:unhideWhenUsed/>
    <w:rsid w:val="00AF5C6E"/>
    <w:rPr>
      <w:color w:val="954F72" w:themeColor="followedHyperlink"/>
      <w:u w:val="single"/>
    </w:rPr>
  </w:style>
  <w:style w:type="paragraph" w:styleId="Prrafodelista">
    <w:name w:val="List Paragraph"/>
    <w:basedOn w:val="Normal"/>
    <w:uiPriority w:val="34"/>
    <w:qFormat/>
    <w:rsid w:val="00AF5C6E"/>
    <w:pPr>
      <w:ind w:left="720"/>
      <w:contextualSpacing/>
    </w:pPr>
  </w:style>
  <w:style w:type="table" w:styleId="Tablaconcuadrcula">
    <w:name w:val="Table Grid"/>
    <w:basedOn w:val="Tablanormal"/>
    <w:uiPriority w:val="59"/>
    <w:rsid w:val="00AF5C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scripcin">
    <w:name w:val="caption"/>
    <w:basedOn w:val="Normal"/>
    <w:next w:val="Normal"/>
    <w:uiPriority w:val="35"/>
    <w:unhideWhenUsed/>
    <w:qFormat/>
    <w:rsid w:val="00AF5C6E"/>
    <w:pPr>
      <w:spacing w:after="200" w:line="240" w:lineRule="auto"/>
    </w:pPr>
    <w:rPr>
      <w:b/>
      <w:bCs/>
      <w:color w:val="4472C4" w:themeColor="accent1"/>
      <w:sz w:val="18"/>
      <w:szCs w:val="18"/>
    </w:rPr>
  </w:style>
  <w:style w:type="character" w:styleId="Textodelmarcadordeposicin">
    <w:name w:val="Placeholder Text"/>
    <w:basedOn w:val="Fuentedeprrafopredeter"/>
    <w:uiPriority w:val="99"/>
    <w:semiHidden/>
    <w:rsid w:val="00AF5C6E"/>
    <w:rPr>
      <w:color w:val="808080"/>
    </w:rPr>
  </w:style>
  <w:style w:type="paragraph" w:styleId="Textonotapie">
    <w:name w:val="footnote text"/>
    <w:basedOn w:val="Normal"/>
    <w:link w:val="TextonotapieCar"/>
    <w:uiPriority w:val="99"/>
    <w:semiHidden/>
    <w:unhideWhenUsed/>
    <w:rsid w:val="00AF5C6E"/>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AF5C6E"/>
    <w:rPr>
      <w:sz w:val="20"/>
      <w:szCs w:val="20"/>
    </w:rPr>
  </w:style>
  <w:style w:type="character" w:styleId="Refdenotaalpie">
    <w:name w:val="footnote reference"/>
    <w:basedOn w:val="Fuentedeprrafopredeter"/>
    <w:uiPriority w:val="99"/>
    <w:semiHidden/>
    <w:unhideWhenUsed/>
    <w:rsid w:val="00AF5C6E"/>
    <w:rPr>
      <w:vertAlign w:val="superscript"/>
    </w:rPr>
  </w:style>
  <w:style w:type="character" w:styleId="Refdecomentario">
    <w:name w:val="annotation reference"/>
    <w:basedOn w:val="Fuentedeprrafopredeter"/>
    <w:uiPriority w:val="99"/>
    <w:semiHidden/>
    <w:unhideWhenUsed/>
    <w:rsid w:val="00AF5C6E"/>
    <w:rPr>
      <w:sz w:val="16"/>
      <w:szCs w:val="16"/>
    </w:rPr>
  </w:style>
  <w:style w:type="paragraph" w:styleId="Textocomentario">
    <w:name w:val="annotation text"/>
    <w:basedOn w:val="Normal"/>
    <w:link w:val="TextocomentarioCar"/>
    <w:uiPriority w:val="99"/>
    <w:semiHidden/>
    <w:unhideWhenUsed/>
    <w:rsid w:val="00AF5C6E"/>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AF5C6E"/>
    <w:rPr>
      <w:sz w:val="20"/>
      <w:szCs w:val="20"/>
    </w:rPr>
  </w:style>
  <w:style w:type="paragraph" w:styleId="Asuntodelcomentario">
    <w:name w:val="annotation subject"/>
    <w:basedOn w:val="Textocomentario"/>
    <w:next w:val="Textocomentario"/>
    <w:link w:val="AsuntodelcomentarioCar"/>
    <w:uiPriority w:val="99"/>
    <w:semiHidden/>
    <w:unhideWhenUsed/>
    <w:rsid w:val="00AF5C6E"/>
    <w:rPr>
      <w:b/>
      <w:bCs/>
    </w:rPr>
  </w:style>
  <w:style w:type="character" w:customStyle="1" w:styleId="AsuntodelcomentarioCar">
    <w:name w:val="Asunto del comentario Car"/>
    <w:basedOn w:val="TextocomentarioCar"/>
    <w:link w:val="Asuntodelcomentario"/>
    <w:uiPriority w:val="99"/>
    <w:semiHidden/>
    <w:rsid w:val="00AF5C6E"/>
    <w:rPr>
      <w:b/>
      <w:bCs/>
      <w:sz w:val="20"/>
      <w:szCs w:val="20"/>
    </w:rPr>
  </w:style>
  <w:style w:type="paragraph" w:styleId="Encabezado">
    <w:name w:val="header"/>
    <w:basedOn w:val="Normal"/>
    <w:link w:val="EncabezadoCar"/>
    <w:uiPriority w:val="99"/>
    <w:unhideWhenUsed/>
    <w:rsid w:val="00AF5C6E"/>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F5C6E"/>
  </w:style>
  <w:style w:type="paragraph" w:styleId="Piedepgina">
    <w:name w:val="footer"/>
    <w:basedOn w:val="Normal"/>
    <w:link w:val="PiedepginaCar"/>
    <w:uiPriority w:val="99"/>
    <w:unhideWhenUsed/>
    <w:rsid w:val="00AF5C6E"/>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AF5C6E"/>
  </w:style>
  <w:style w:type="paragraph" w:styleId="NormalWeb">
    <w:name w:val="Normal (Web)"/>
    <w:basedOn w:val="Normal"/>
    <w:uiPriority w:val="99"/>
    <w:unhideWhenUsed/>
    <w:rsid w:val="00AF5C6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AF5C6E"/>
    <w:rPr>
      <w:i/>
      <w:iCs/>
    </w:rPr>
  </w:style>
  <w:style w:type="paragraph" w:styleId="Ttulo">
    <w:name w:val="Title"/>
    <w:basedOn w:val="Normal"/>
    <w:next w:val="Normal"/>
    <w:link w:val="TtuloCar"/>
    <w:uiPriority w:val="10"/>
    <w:qFormat/>
    <w:rsid w:val="00AF5C6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AF5C6E"/>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researchgate.net/publication/248398812_Development_of_the_Embryonic_Shell_Structure_in_Nautilus" TargetMode="External"/><Relationship Id="rId18" Type="http://schemas.openxmlformats.org/officeDocument/2006/relationships/image" Target="media/image5.png"/><Relationship Id="rId26" Type="http://schemas.openxmlformats.org/officeDocument/2006/relationships/image" Target="media/image14.png"/><Relationship Id="rId39" Type="http://schemas.openxmlformats.org/officeDocument/2006/relationships/image" Target="media/image24.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6.png"/><Relationship Id="rId47" Type="http://schemas.openxmlformats.org/officeDocument/2006/relationships/hyperlink" Target="https://digitallibrary.amnh.org/handle/2246/5116?show=full" TargetMode="External"/><Relationship Id="rId50"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7.png"/><Relationship Id="rId11" Type="http://schemas.openxmlformats.org/officeDocument/2006/relationships/hyperlink" Target="https://proyectodescartes.org/miscelanea/materiales_didacticos/NautilusSitiosSingulares/" TargetMode="External"/><Relationship Id="rId24" Type="http://schemas.openxmlformats.org/officeDocument/2006/relationships/image" Target="media/image12.png"/><Relationship Id="rId32" Type="http://schemas.openxmlformats.org/officeDocument/2006/relationships/image" Target="media/image19.png"/><Relationship Id="rId37" Type="http://schemas.openxmlformats.org/officeDocument/2006/relationships/hyperlink" Target="https://sketchfab.com/3d-models/nautilus-shell-sectioned-7c9e391fbd5043e6bc1a044b9fb76905?utm_medium=embed&amp;utm_source=website&amp;utm_campaign=share-popup" TargetMode="External"/><Relationship Id="rId40" Type="http://schemas.openxmlformats.org/officeDocument/2006/relationships/chart" Target="charts/chart1.xml"/><Relationship Id="rId45" Type="http://schemas.openxmlformats.org/officeDocument/2006/relationships/image" Target="media/image29.png"/><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6.png"/><Relationship Id="rId36" Type="http://schemas.openxmlformats.org/officeDocument/2006/relationships/image" Target="media/image22.png"/><Relationship Id="rId49" Type="http://schemas.openxmlformats.org/officeDocument/2006/relationships/hyperlink" Target="https://www.cambridge.org/core/journals/paleobiology/article/abs/chamber-formation-cycle-in-nautilus-macromphalus/9E720D3414D2B9A8AD56131AF063BEA5" TargetMode="Externa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28.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researchgate.net/publication/321686865_Sobre_la_forma_y_el_crecimiento_cordobes_del_Nautilus_pompilius_On_the_form_and_the_Cordovan_growth_Nautilus_pompilius" TargetMode="External"/><Relationship Id="rId22" Type="http://schemas.openxmlformats.org/officeDocument/2006/relationships/image" Target="media/image9.png"/><Relationship Id="rId27" Type="http://schemas.openxmlformats.org/officeDocument/2006/relationships/image" Target="media/image15.png"/><Relationship Id="rId30" Type="http://schemas.openxmlformats.org/officeDocument/2006/relationships/oleObject" Target="embeddings/oleObject1.bin"/><Relationship Id="rId35" Type="http://schemas.openxmlformats.org/officeDocument/2006/relationships/oleObject" Target="embeddings/oleObject2.bin"/><Relationship Id="rId43" Type="http://schemas.openxmlformats.org/officeDocument/2006/relationships/image" Target="media/image27.png"/><Relationship Id="rId48" Type="http://schemas.openxmlformats.org/officeDocument/2006/relationships/hyperlink" Target="https://www.researchgate.net/publication/248398812_Development_of_the_Embryonic_Shell_Structure_in_Nautilus" TargetMode="External"/><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4.png"/><Relationship Id="rId25" Type="http://schemas.openxmlformats.org/officeDocument/2006/relationships/image" Target="media/image13.png"/><Relationship Id="rId33" Type="http://schemas.openxmlformats.org/officeDocument/2006/relationships/image" Target="media/image20.png"/><Relationship Id="rId38" Type="http://schemas.openxmlformats.org/officeDocument/2006/relationships/image" Target="media/image23.png"/><Relationship Id="rId46" Type="http://schemas.openxmlformats.org/officeDocument/2006/relationships/hyperlink" Target="https://www.researchgate.net/publication/321686865_Sobre_la_forma_y_el_crecimiento_cordobes_del_Nautilus_pompilius_On_the_form_and_the_Cordovan_growth_Nautilus_pompilius" TargetMode="External"/><Relationship Id="rId20" Type="http://schemas.openxmlformats.org/officeDocument/2006/relationships/image" Target="media/image7.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hyperlink" Target="http://creativecommons.org/licenses/by-nc-nd/4.0/"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https://ucordoba-my.sharepoint.com/personal/ma1gasaj_uco_es/Documents/AjusteTransicion1_2_verticilo.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ES" sz="1400" b="0" i="0" u="none" strike="noStrike" baseline="0">
                <a:effectLst/>
              </a:rPr>
              <a:t>Ajuste (𝜇, 𝑟(𝜇))</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ES"/>
        </a:p>
      </c:txPr>
    </c:title>
    <c:autoTitleDeleted val="0"/>
    <c:plotArea>
      <c:layout/>
      <c:scatterChart>
        <c:scatterStyle val="lineMarker"/>
        <c:varyColors val="0"/>
        <c:ser>
          <c:idx val="0"/>
          <c:order val="0"/>
          <c:tx>
            <c:strRef>
              <c:f>[AjusteTransicion1_2_verticilo.xlsx]Hoja1!$O$31</c:f>
              <c:strCache>
                <c:ptCount val="1"/>
                <c:pt idx="0">
                  <c:v>y</c:v>
                </c:pt>
              </c:strCache>
            </c:strRef>
          </c:tx>
          <c:spPr>
            <a:ln w="19050" cap="rnd">
              <a:noFill/>
              <a:round/>
            </a:ln>
            <a:effectLst/>
          </c:spPr>
          <c:marker>
            <c:symbol val="circle"/>
            <c:size val="5"/>
            <c:spPr>
              <a:solidFill>
                <a:schemeClr val="accent1"/>
              </a:solidFill>
              <a:ln w="9525">
                <a:solidFill>
                  <a:schemeClr val="accent1"/>
                </a:solidFill>
              </a:ln>
              <a:effectLst/>
            </c:spPr>
          </c:marker>
          <c:trendline>
            <c:spPr>
              <a:ln w="19050" cap="rnd">
                <a:solidFill>
                  <a:schemeClr val="accent2"/>
                </a:solidFill>
                <a:prstDash val="sysDot"/>
              </a:ln>
              <a:effectLst/>
            </c:spPr>
            <c:trendlineType val="poly"/>
            <c:order val="2"/>
            <c:dispRSqr val="1"/>
            <c:dispEq val="1"/>
            <c:trendlineLbl>
              <c:layout>
                <c:manualLayout>
                  <c:x val="1.844838145231846E-2"/>
                  <c:y val="0.35876239428404783"/>
                </c:manualLayout>
              </c:layout>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baseline="0">
                        <a:solidFill>
                          <a:schemeClr val="accent2"/>
                        </a:solidFill>
                      </a:rPr>
                      <a:t>y = -1,0809x</a:t>
                    </a:r>
                    <a:r>
                      <a:rPr lang="en-US" baseline="30000">
                        <a:solidFill>
                          <a:schemeClr val="accent2"/>
                        </a:solidFill>
                      </a:rPr>
                      <a:t>2</a:t>
                    </a:r>
                    <a:r>
                      <a:rPr lang="en-US" baseline="0">
                        <a:solidFill>
                          <a:schemeClr val="accent2"/>
                        </a:solidFill>
                      </a:rPr>
                      <a:t> + 13,132x - 42,311</a:t>
                    </a:r>
                    <a:br>
                      <a:rPr lang="en-US" baseline="0"/>
                    </a:br>
                    <a:r>
                      <a:rPr lang="en-US" baseline="0"/>
                      <a:t>R² = 0,9872</a:t>
                    </a:r>
                    <a:endParaRPr lang="en-US"/>
                  </a:p>
                </c:rich>
              </c:tx>
              <c:numFmt formatCode="General" sourceLinked="0"/>
              <c:spPr>
                <a:noFill/>
                <a:ln>
                  <a:solidFill>
                    <a:schemeClr val="accent2"/>
                  </a:solid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ES"/>
                </a:p>
              </c:txPr>
            </c:trendlineLbl>
          </c:trendline>
          <c:xVal>
            <c:numRef>
              <c:f>[AjusteTransicion1_2_verticilo.xlsx]Hoja1!$N$32:$N$39</c:f>
              <c:numCache>
                <c:formatCode>General</c:formatCode>
                <c:ptCount val="8"/>
                <c:pt idx="0">
                  <c:v>5.1050880620834143</c:v>
                </c:pt>
                <c:pt idx="1">
                  <c:v>5.203262832508095</c:v>
                </c:pt>
                <c:pt idx="2">
                  <c:v>5.3014376029327757</c:v>
                </c:pt>
                <c:pt idx="3">
                  <c:v>5.497787143782138</c:v>
                </c:pt>
                <c:pt idx="4">
                  <c:v>5.6941366846315002</c:v>
                </c:pt>
                <c:pt idx="5">
                  <c:v>5.8904862254808616</c:v>
                </c:pt>
                <c:pt idx="6">
                  <c:v>6.0082959499904796</c:v>
                </c:pt>
                <c:pt idx="7">
                  <c:v>6.2831853071795862</c:v>
                </c:pt>
              </c:numCache>
            </c:numRef>
          </c:xVal>
          <c:yVal>
            <c:numRef>
              <c:f>[AjusteTransicion1_2_verticilo.xlsx]Hoja1!$O$32:$O$39</c:f>
              <c:numCache>
                <c:formatCode>General</c:formatCode>
                <c:ptCount val="8"/>
                <c:pt idx="0">
                  <c:v>-3.5</c:v>
                </c:pt>
                <c:pt idx="1">
                  <c:v>-3.25</c:v>
                </c:pt>
                <c:pt idx="2">
                  <c:v>-3</c:v>
                </c:pt>
                <c:pt idx="3">
                  <c:v>-2.75</c:v>
                </c:pt>
                <c:pt idx="4">
                  <c:v>-2.6</c:v>
                </c:pt>
                <c:pt idx="5">
                  <c:v>-2.5</c:v>
                </c:pt>
                <c:pt idx="6">
                  <c:v>-2.4700000000000002</c:v>
                </c:pt>
                <c:pt idx="7">
                  <c:v>-2.44</c:v>
                </c:pt>
              </c:numCache>
            </c:numRef>
          </c:yVal>
          <c:smooth val="0"/>
          <c:extLst>
            <c:ext xmlns:c16="http://schemas.microsoft.com/office/drawing/2014/chart" uri="{C3380CC4-5D6E-409C-BE32-E72D297353CC}">
              <c16:uniqueId val="{00000001-DC80-4762-8909-B4AAAA636E7A}"/>
            </c:ext>
          </c:extLst>
        </c:ser>
        <c:dLbls>
          <c:showLegendKey val="0"/>
          <c:showVal val="0"/>
          <c:showCatName val="0"/>
          <c:showSerName val="0"/>
          <c:showPercent val="0"/>
          <c:showBubbleSize val="0"/>
        </c:dLbls>
        <c:axId val="1480515999"/>
        <c:axId val="1480514335"/>
      </c:scatterChart>
      <c:valAx>
        <c:axId val="1480515999"/>
        <c:scaling>
          <c:orientation val="minMax"/>
          <c:min val="5"/>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ES"/>
          </a:p>
        </c:txPr>
        <c:crossAx val="1480514335"/>
        <c:crosses val="autoZero"/>
        <c:crossBetween val="midCat"/>
      </c:valAx>
      <c:valAx>
        <c:axId val="1480514335"/>
        <c:scaling>
          <c:orientation val="minMax"/>
          <c:max val="-2"/>
          <c:min val="-4"/>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ES"/>
          </a:p>
        </c:txPr>
        <c:crossAx val="1480515999"/>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E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1B80EA1DD473CC4D96DB3C2A88C12F1C" ma:contentTypeVersion="11" ma:contentTypeDescription="Crear nuevo documento." ma:contentTypeScope="" ma:versionID="e58addd1664cade203a592c7bde9c8b8">
  <xsd:schema xmlns:xsd="http://www.w3.org/2001/XMLSchema" xmlns:xs="http://www.w3.org/2001/XMLSchema" xmlns:p="http://schemas.microsoft.com/office/2006/metadata/properties" xmlns:ns3="69f8d2fd-1ab9-4e56-b497-b96c3eade3fc" targetNamespace="http://schemas.microsoft.com/office/2006/metadata/properties" ma:root="true" ma:fieldsID="4c5633028016e6d3ad3d36049fadde0c" ns3:_="">
    <xsd:import namespace="69f8d2fd-1ab9-4e56-b497-b96c3eade3fc"/>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OCR" minOccurs="0"/>
                <xsd:element ref="ns3:MediaLengthInSeconds"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9f8d2fd-1ab9-4e56-b497-b96c3eade3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443F86-139B-4E54-BE49-93ED791858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9f8d2fd-1ab9-4e56-b497-b96c3eade3f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CB43E81-D83E-469D-B633-A14AEBC3A1EA}">
  <ds:schemaRefs>
    <ds:schemaRef ds:uri="http://schemas.microsoft.com/sharepoint/v3/contenttype/forms"/>
  </ds:schemaRefs>
</ds:datastoreItem>
</file>

<file path=customXml/itemProps3.xml><?xml version="1.0" encoding="utf-8"?>
<ds:datastoreItem xmlns:ds="http://schemas.openxmlformats.org/officeDocument/2006/customXml" ds:itemID="{8EB3889C-C440-4A65-9119-340127CB93D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36D9BB83-9C7D-4CF3-A357-1269AA300F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8549</TotalTime>
  <Pages>17</Pages>
  <Words>4581</Words>
  <Characters>25197</Characters>
  <Application>Microsoft Office Word</Application>
  <DocSecurity>0</DocSecurity>
  <Lines>209</Lines>
  <Paragraphs>59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29719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José  Galo Sánchez</dc:creator>
  <cp:keywords/>
  <dc:description/>
  <cp:lastModifiedBy>José  Galo Sánchez</cp:lastModifiedBy>
  <cp:revision>272</cp:revision>
  <cp:lastPrinted>2022-06-25T18:40:00Z</cp:lastPrinted>
  <dcterms:created xsi:type="dcterms:W3CDTF">2022-06-22T18:47:00Z</dcterms:created>
  <dcterms:modified xsi:type="dcterms:W3CDTF">2022-06-28T18:41:00Z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0x0101001B80EA1DD473CC4D96DB3C2A88C12F1C</vt:lpwstr>
  </property>
</Properties>
</file>