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'Escribe el tamaño del banco de preguntas '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15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